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015E" w:rsidRDefault="005B015E" w:rsidP="005B015E">
      <w:pPr>
        <w:pStyle w:val="BodyText"/>
        <w:jc w:val="center"/>
      </w:pPr>
      <w:bookmarkStart w:id="0" w:name="_GoBack"/>
      <w:bookmarkEnd w:id="0"/>
      <w:r>
        <w:t>THERAPY PROS O.T. &amp; EDUCATIONAL SERVICES, PLLC</w:t>
      </w:r>
    </w:p>
    <w:p w:rsidR="005B015E" w:rsidRDefault="005B015E" w:rsidP="005B015E">
      <w:pPr>
        <w:rPr>
          <w:rFonts w:cs="Revue BT"/>
        </w:rPr>
      </w:pPr>
      <w:r>
        <w:rPr>
          <w:noProof/>
          <w:sz w:val="20"/>
        </w:rPr>
        <w:drawing>
          <wp:anchor distT="0" distB="0" distL="114300" distR="114300" simplePos="0" relativeHeight="251673600" behindDoc="0" locked="0" layoutInCell="1" allowOverlap="1">
            <wp:simplePos x="0" y="0"/>
            <wp:positionH relativeFrom="margin">
              <wp:posOffset>0</wp:posOffset>
            </wp:positionH>
            <wp:positionV relativeFrom="margin">
              <wp:posOffset>800100</wp:posOffset>
            </wp:positionV>
            <wp:extent cx="1257300" cy="1082040"/>
            <wp:effectExtent l="0" t="0" r="0" b="381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7300" cy="1082040"/>
                    </a:xfrm>
                    <a:prstGeom prst="rect">
                      <a:avLst/>
                    </a:prstGeom>
                    <a:noFill/>
                  </pic:spPr>
                </pic:pic>
              </a:graphicData>
            </a:graphic>
            <wp14:sizeRelH relativeFrom="page">
              <wp14:pctWidth>0</wp14:pctWidth>
            </wp14:sizeRelH>
            <wp14:sizeRelV relativeFrom="page">
              <wp14:pctHeight>0</wp14:pctHeight>
            </wp14:sizeRelV>
          </wp:anchor>
        </w:drawing>
      </w:r>
    </w:p>
    <w:p w:rsidR="005B015E" w:rsidRDefault="005B015E" w:rsidP="005B015E"/>
    <w:p w:rsidR="005B015E" w:rsidRDefault="005B015E" w:rsidP="005B015E"/>
    <w:p w:rsidR="005B015E" w:rsidRDefault="005B015E" w:rsidP="005B015E">
      <w:pPr>
        <w:pStyle w:val="BodyText"/>
        <w:jc w:val="center"/>
      </w:pPr>
    </w:p>
    <w:p w:rsidR="005B015E" w:rsidRPr="00133086" w:rsidRDefault="005B015E" w:rsidP="005B015E"/>
    <w:p w:rsidR="005B015E" w:rsidRPr="00133086" w:rsidRDefault="005B015E" w:rsidP="005B015E"/>
    <w:p w:rsidR="005B015E" w:rsidRPr="00133086" w:rsidRDefault="005B015E" w:rsidP="005B015E"/>
    <w:p w:rsidR="005B015E" w:rsidRPr="00133086" w:rsidRDefault="005B015E" w:rsidP="005B015E"/>
    <w:p w:rsidR="005B015E" w:rsidRPr="00133086" w:rsidRDefault="005B015E" w:rsidP="005B015E"/>
    <w:p w:rsidR="005B015E" w:rsidRPr="00133086" w:rsidRDefault="005B015E" w:rsidP="005B015E"/>
    <w:p w:rsidR="005B015E" w:rsidRPr="00133086" w:rsidRDefault="005B015E" w:rsidP="005B015E"/>
    <w:p w:rsidR="005B015E" w:rsidRPr="00133086" w:rsidRDefault="005B015E" w:rsidP="005B015E"/>
    <w:p w:rsidR="005B015E" w:rsidRPr="00133086" w:rsidRDefault="005B015E" w:rsidP="005B015E"/>
    <w:p w:rsidR="005B015E" w:rsidRPr="00133086" w:rsidRDefault="005B015E" w:rsidP="005B015E"/>
    <w:p w:rsidR="005B015E" w:rsidRDefault="005B015E" w:rsidP="005B015E">
      <w:pPr>
        <w:pStyle w:val="BodyText"/>
        <w:jc w:val="center"/>
      </w:pPr>
    </w:p>
    <w:p w:rsidR="005B015E" w:rsidRPr="00133086" w:rsidRDefault="005B015E" w:rsidP="005B015E">
      <w:pPr>
        <w:pStyle w:val="BodyText"/>
        <w:jc w:val="center"/>
        <w:rPr>
          <w:sz w:val="44"/>
          <w:szCs w:val="44"/>
        </w:rPr>
      </w:pPr>
      <w:r>
        <w:rPr>
          <w:sz w:val="44"/>
          <w:szCs w:val="44"/>
        </w:rPr>
        <w:t>2016</w:t>
      </w:r>
      <w:r w:rsidRPr="00133086">
        <w:rPr>
          <w:sz w:val="44"/>
          <w:szCs w:val="44"/>
        </w:rPr>
        <w:t>-201</w:t>
      </w:r>
      <w:r>
        <w:rPr>
          <w:sz w:val="44"/>
          <w:szCs w:val="44"/>
        </w:rPr>
        <w:t>7</w:t>
      </w:r>
    </w:p>
    <w:p w:rsidR="005B015E" w:rsidRPr="00133086" w:rsidRDefault="005B015E" w:rsidP="005B015E">
      <w:pPr>
        <w:pStyle w:val="BodyText"/>
        <w:jc w:val="center"/>
        <w:rPr>
          <w:sz w:val="44"/>
          <w:szCs w:val="44"/>
        </w:rPr>
      </w:pPr>
      <w:r w:rsidRPr="00133086">
        <w:rPr>
          <w:sz w:val="44"/>
          <w:szCs w:val="44"/>
        </w:rPr>
        <w:t>Policies and Procedures Handbook</w:t>
      </w:r>
    </w:p>
    <w:p w:rsidR="005B015E" w:rsidRDefault="005B015E" w:rsidP="005B015E">
      <w:pPr>
        <w:pStyle w:val="BodyText"/>
        <w:jc w:val="center"/>
      </w:pPr>
      <w:r w:rsidRPr="00133086">
        <w:br w:type="page"/>
      </w:r>
      <w:r>
        <w:lastRenderedPageBreak/>
        <w:t>THERAPY PROS O.T. &amp; EDUCATIONAL SERVICES, PLLC</w:t>
      </w:r>
    </w:p>
    <w:p w:rsidR="005B015E" w:rsidRDefault="005B015E" w:rsidP="005B015E">
      <w:pPr>
        <w:rPr>
          <w:rFonts w:cs="Revue BT"/>
        </w:rPr>
      </w:pPr>
      <w:r>
        <w:rPr>
          <w:noProof/>
          <w:sz w:val="20"/>
        </w:rPr>
        <w:drawing>
          <wp:anchor distT="0" distB="0" distL="114300" distR="114300" simplePos="0" relativeHeight="251659264" behindDoc="0" locked="0" layoutInCell="1" allowOverlap="1">
            <wp:simplePos x="0" y="0"/>
            <wp:positionH relativeFrom="margin">
              <wp:posOffset>0</wp:posOffset>
            </wp:positionH>
            <wp:positionV relativeFrom="margin">
              <wp:posOffset>800100</wp:posOffset>
            </wp:positionV>
            <wp:extent cx="1257300" cy="1082040"/>
            <wp:effectExtent l="0" t="0" r="0" b="381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7300" cy="1082040"/>
                    </a:xfrm>
                    <a:prstGeom prst="rect">
                      <a:avLst/>
                    </a:prstGeom>
                    <a:noFill/>
                  </pic:spPr>
                </pic:pic>
              </a:graphicData>
            </a:graphic>
            <wp14:sizeRelH relativeFrom="page">
              <wp14:pctWidth>0</wp14:pctWidth>
            </wp14:sizeRelH>
            <wp14:sizeRelV relativeFrom="page">
              <wp14:pctHeight>0</wp14:pctHeight>
            </wp14:sizeRelV>
          </wp:anchor>
        </w:drawing>
      </w:r>
    </w:p>
    <w:p w:rsidR="005B015E" w:rsidRDefault="005B015E" w:rsidP="005B015E"/>
    <w:p w:rsidR="005B015E" w:rsidRDefault="005B015E" w:rsidP="005B015E"/>
    <w:p w:rsidR="005B015E" w:rsidRDefault="005B015E" w:rsidP="005B015E"/>
    <w:p w:rsidR="005B015E" w:rsidRDefault="005B015E" w:rsidP="005B015E"/>
    <w:p w:rsidR="005B015E" w:rsidRDefault="005B015E" w:rsidP="005B015E"/>
    <w:p w:rsidR="005B015E" w:rsidRDefault="005B015E" w:rsidP="005B015E"/>
    <w:p w:rsidR="005B015E" w:rsidRDefault="005B015E" w:rsidP="005B015E"/>
    <w:p w:rsidR="005B015E" w:rsidRPr="00E90FA7" w:rsidRDefault="005B015E" w:rsidP="005B015E">
      <w:pPr>
        <w:pStyle w:val="Subtitle"/>
        <w:rPr>
          <w:b/>
          <w:sz w:val="28"/>
          <w:szCs w:val="28"/>
          <w:u w:val="single"/>
        </w:rPr>
      </w:pPr>
      <w:smartTag w:uri="urn:schemas-microsoft-com:office:smarttags" w:element="place">
        <w:r w:rsidRPr="00E90FA7">
          <w:rPr>
            <w:b/>
            <w:sz w:val="28"/>
            <w:szCs w:val="28"/>
            <w:u w:val="single"/>
          </w:rPr>
          <w:t>Mission</w:t>
        </w:r>
      </w:smartTag>
      <w:r w:rsidRPr="00E90FA7">
        <w:rPr>
          <w:b/>
          <w:sz w:val="28"/>
          <w:szCs w:val="28"/>
          <w:u w:val="single"/>
        </w:rPr>
        <w:t xml:space="preserve"> Statement</w:t>
      </w:r>
    </w:p>
    <w:p w:rsidR="005B015E" w:rsidRDefault="005B015E" w:rsidP="005B015E">
      <w:pPr>
        <w:pStyle w:val="Subtitle"/>
      </w:pPr>
    </w:p>
    <w:p w:rsidR="005B015E" w:rsidRDefault="005B015E" w:rsidP="005B015E">
      <w:pPr>
        <w:pStyle w:val="Subtitle"/>
        <w:spacing w:line="360" w:lineRule="auto"/>
        <w:ind w:firstLine="720"/>
        <w:jc w:val="left"/>
      </w:pPr>
      <w:r>
        <w:t xml:space="preserve">Our mission is to improve the quality of life for each child whom we serve by increasing his/her level of independence and improving functional ability in home, school and community settings. We seek to accomplish this by providing quality educational services to all preschool children as well as multidisciplinary evaluations. Parent and teacher education is also stressed to enhance a child’s performance. To maintain a high level of innovative and quality services, </w:t>
      </w:r>
      <w:r>
        <w:rPr>
          <w:i/>
        </w:rPr>
        <w:t>Therapy Pros O.T. &amp; Educational Services, PLLC</w:t>
      </w:r>
      <w:r>
        <w:t xml:space="preserve"> stresses professional development and demonstrating continuing competence for providers by presenting seminars and interactive workshops.  </w:t>
      </w:r>
    </w:p>
    <w:p w:rsidR="005B015E" w:rsidRDefault="005B015E" w:rsidP="005B015E">
      <w:pPr>
        <w:pStyle w:val="Subtitle"/>
        <w:spacing w:line="360" w:lineRule="auto"/>
        <w:ind w:firstLine="720"/>
        <w:jc w:val="left"/>
      </w:pPr>
    </w:p>
    <w:p w:rsidR="005B015E" w:rsidRDefault="005B015E" w:rsidP="005B015E">
      <w:pPr>
        <w:pStyle w:val="Subtitle"/>
        <w:spacing w:line="360" w:lineRule="auto"/>
      </w:pPr>
      <w:r>
        <w:rPr>
          <w:b/>
        </w:rPr>
        <w:t>Services We Provide</w:t>
      </w:r>
      <w:r>
        <w:t>:</w:t>
      </w:r>
    </w:p>
    <w:p w:rsidR="005B015E" w:rsidRDefault="005B015E" w:rsidP="005B015E">
      <w:pPr>
        <w:pStyle w:val="Subtitle"/>
        <w:numPr>
          <w:ilvl w:val="0"/>
          <w:numId w:val="1"/>
        </w:numPr>
        <w:spacing w:line="360" w:lineRule="auto"/>
        <w:jc w:val="left"/>
      </w:pPr>
      <w:r>
        <w:t>Special Education Itinerant Teacher Services (SEIT)</w:t>
      </w:r>
    </w:p>
    <w:p w:rsidR="005B015E" w:rsidRDefault="005B015E" w:rsidP="005B015E">
      <w:pPr>
        <w:pStyle w:val="Subtitle"/>
        <w:numPr>
          <w:ilvl w:val="0"/>
          <w:numId w:val="1"/>
        </w:numPr>
        <w:spacing w:line="360" w:lineRule="auto"/>
        <w:jc w:val="left"/>
      </w:pPr>
      <w:r>
        <w:t>Multidisciplinary Evaluations</w:t>
      </w:r>
    </w:p>
    <w:p w:rsidR="005B015E" w:rsidRDefault="005B015E" w:rsidP="005B015E">
      <w:pPr>
        <w:jc w:val="center"/>
        <w:rPr>
          <w:szCs w:val="20"/>
        </w:rPr>
      </w:pPr>
    </w:p>
    <w:p w:rsidR="005B015E" w:rsidRDefault="005B015E" w:rsidP="005B015E">
      <w:pPr>
        <w:jc w:val="center"/>
        <w:rPr>
          <w:b/>
          <w:sz w:val="28"/>
          <w:szCs w:val="28"/>
          <w:u w:val="single"/>
        </w:rPr>
      </w:pPr>
    </w:p>
    <w:p w:rsidR="005B015E" w:rsidRDefault="005B015E" w:rsidP="005B015E">
      <w:pPr>
        <w:jc w:val="center"/>
        <w:rPr>
          <w:b/>
          <w:sz w:val="28"/>
          <w:szCs w:val="28"/>
          <w:u w:val="single"/>
        </w:rPr>
      </w:pPr>
    </w:p>
    <w:p w:rsidR="005B015E" w:rsidRDefault="005B015E" w:rsidP="005B015E">
      <w:pPr>
        <w:jc w:val="center"/>
        <w:rPr>
          <w:b/>
          <w:sz w:val="28"/>
          <w:szCs w:val="28"/>
          <w:u w:val="single"/>
        </w:rPr>
      </w:pPr>
    </w:p>
    <w:p w:rsidR="005B015E" w:rsidRDefault="005B015E" w:rsidP="005B015E">
      <w:pPr>
        <w:jc w:val="center"/>
        <w:rPr>
          <w:b/>
          <w:sz w:val="28"/>
          <w:szCs w:val="28"/>
          <w:u w:val="single"/>
        </w:rPr>
      </w:pPr>
    </w:p>
    <w:p w:rsidR="005B015E" w:rsidRDefault="005B015E" w:rsidP="005B015E">
      <w:pPr>
        <w:jc w:val="center"/>
        <w:rPr>
          <w:b/>
          <w:sz w:val="28"/>
          <w:szCs w:val="28"/>
          <w:u w:val="single"/>
        </w:rPr>
      </w:pPr>
    </w:p>
    <w:p w:rsidR="005B015E" w:rsidRDefault="005B015E" w:rsidP="005B015E">
      <w:pPr>
        <w:jc w:val="center"/>
        <w:rPr>
          <w:b/>
          <w:sz w:val="28"/>
          <w:szCs w:val="28"/>
          <w:u w:val="single"/>
        </w:rPr>
      </w:pPr>
    </w:p>
    <w:p w:rsidR="005B015E" w:rsidRDefault="005B015E" w:rsidP="005B015E">
      <w:pPr>
        <w:jc w:val="center"/>
        <w:rPr>
          <w:b/>
          <w:sz w:val="28"/>
          <w:szCs w:val="28"/>
          <w:u w:val="single"/>
        </w:rPr>
      </w:pPr>
    </w:p>
    <w:p w:rsidR="005B015E" w:rsidRDefault="005B015E" w:rsidP="005B015E">
      <w:pPr>
        <w:jc w:val="center"/>
        <w:rPr>
          <w:b/>
          <w:sz w:val="28"/>
          <w:szCs w:val="28"/>
          <w:u w:val="single"/>
        </w:rPr>
      </w:pPr>
    </w:p>
    <w:p w:rsidR="005B015E" w:rsidRDefault="005B015E" w:rsidP="005B015E">
      <w:pPr>
        <w:jc w:val="center"/>
        <w:rPr>
          <w:b/>
          <w:sz w:val="28"/>
          <w:szCs w:val="28"/>
          <w:u w:val="single"/>
        </w:rPr>
      </w:pPr>
    </w:p>
    <w:p w:rsidR="005B015E" w:rsidRDefault="005B015E" w:rsidP="005B015E">
      <w:pPr>
        <w:jc w:val="center"/>
        <w:rPr>
          <w:b/>
          <w:sz w:val="28"/>
          <w:szCs w:val="28"/>
          <w:u w:val="single"/>
        </w:rPr>
      </w:pPr>
    </w:p>
    <w:p w:rsidR="005B015E" w:rsidRDefault="005B015E" w:rsidP="005B015E">
      <w:pPr>
        <w:jc w:val="center"/>
        <w:rPr>
          <w:b/>
          <w:sz w:val="28"/>
          <w:szCs w:val="28"/>
          <w:u w:val="single"/>
        </w:rPr>
      </w:pPr>
    </w:p>
    <w:p w:rsidR="005B015E" w:rsidRDefault="005B015E" w:rsidP="005B015E">
      <w:pPr>
        <w:jc w:val="center"/>
        <w:rPr>
          <w:b/>
          <w:sz w:val="28"/>
          <w:szCs w:val="28"/>
          <w:u w:val="single"/>
        </w:rPr>
      </w:pPr>
    </w:p>
    <w:p w:rsidR="005B015E" w:rsidRPr="00E90FA7" w:rsidRDefault="005B015E" w:rsidP="005B015E">
      <w:pPr>
        <w:jc w:val="center"/>
        <w:rPr>
          <w:b/>
          <w:sz w:val="28"/>
          <w:szCs w:val="28"/>
          <w:u w:val="single"/>
        </w:rPr>
      </w:pPr>
      <w:r w:rsidRPr="00E90FA7">
        <w:rPr>
          <w:b/>
          <w:sz w:val="28"/>
          <w:szCs w:val="28"/>
          <w:u w:val="single"/>
        </w:rPr>
        <w:lastRenderedPageBreak/>
        <w:t>Contact Information</w:t>
      </w:r>
    </w:p>
    <w:p w:rsidR="005B015E" w:rsidRDefault="005B015E" w:rsidP="005B015E">
      <w:pPr>
        <w:jc w:val="center"/>
      </w:pPr>
    </w:p>
    <w:p w:rsidR="005B015E" w:rsidRDefault="005B015E" w:rsidP="005B015E">
      <w:pPr>
        <w:jc w:val="center"/>
      </w:pPr>
      <w:r>
        <w:t>Therapy Pros O. T. &amp; Educational Services, PLLC</w:t>
      </w:r>
    </w:p>
    <w:p w:rsidR="005B015E" w:rsidRDefault="005B015E" w:rsidP="005B015E">
      <w:pPr>
        <w:jc w:val="center"/>
      </w:pPr>
      <w:r>
        <w:t>966 Manor Road</w:t>
      </w:r>
    </w:p>
    <w:p w:rsidR="005B015E" w:rsidRDefault="005B015E" w:rsidP="005B015E">
      <w:pPr>
        <w:jc w:val="center"/>
      </w:pPr>
      <w:smartTag w:uri="urn:schemas-microsoft-com:office:smarttags" w:element="place">
        <w:smartTag w:uri="urn:schemas-microsoft-com:office:smarttags" w:element="City">
          <w:r>
            <w:t>Staten Island</w:t>
          </w:r>
        </w:smartTag>
        <w:r>
          <w:t xml:space="preserve">, </w:t>
        </w:r>
        <w:smartTag w:uri="urn:schemas-microsoft-com:office:smarttags" w:element="State">
          <w:r>
            <w:t>New York</w:t>
          </w:r>
        </w:smartTag>
        <w:r>
          <w:t xml:space="preserve"> </w:t>
        </w:r>
        <w:smartTag w:uri="urn:schemas-microsoft-com:office:smarttags" w:element="PostalCode">
          <w:r>
            <w:t>10314</w:t>
          </w:r>
        </w:smartTag>
      </w:smartTag>
    </w:p>
    <w:p w:rsidR="005B015E" w:rsidRDefault="005B015E" w:rsidP="005B015E">
      <w:pPr>
        <w:jc w:val="center"/>
      </w:pPr>
    </w:p>
    <w:p w:rsidR="005B015E" w:rsidRDefault="005B015E" w:rsidP="005B015E">
      <w:pPr>
        <w:jc w:val="center"/>
      </w:pPr>
      <w:r>
        <w:rPr>
          <w:b/>
        </w:rPr>
        <w:t>Phone</w:t>
      </w:r>
      <w:r>
        <w:t xml:space="preserve">: (718) 982-7904 </w:t>
      </w:r>
      <w:r>
        <w:tab/>
      </w:r>
      <w:r>
        <w:rPr>
          <w:b/>
        </w:rPr>
        <w:t>Fax</w:t>
      </w:r>
      <w:r>
        <w:t>: (315) 604-8926</w:t>
      </w:r>
    </w:p>
    <w:p w:rsidR="005B015E" w:rsidRDefault="005B015E" w:rsidP="005B015E">
      <w:pPr>
        <w:jc w:val="center"/>
      </w:pPr>
      <w:r>
        <w:t xml:space="preserve">Email: </w:t>
      </w:r>
      <w:hyperlink r:id="rId8" w:history="1">
        <w:r>
          <w:rPr>
            <w:rStyle w:val="Hyperlink"/>
          </w:rPr>
          <w:t>info@therapy-pros.com</w:t>
        </w:r>
      </w:hyperlink>
    </w:p>
    <w:p w:rsidR="005B015E" w:rsidRDefault="005B015E" w:rsidP="005B015E">
      <w:pPr>
        <w:jc w:val="center"/>
      </w:pPr>
    </w:p>
    <w:p w:rsidR="005B015E" w:rsidRDefault="005B015E" w:rsidP="005B015E">
      <w:pPr>
        <w:jc w:val="center"/>
      </w:pPr>
    </w:p>
    <w:p w:rsidR="005B015E" w:rsidRDefault="005B015E" w:rsidP="005B015E">
      <w:r>
        <w:rPr>
          <w:b/>
        </w:rPr>
        <w:t>Executive Director</w:t>
      </w:r>
      <w:r>
        <w:t>:</w:t>
      </w:r>
      <w:r>
        <w:tab/>
        <w:t xml:space="preserve">Esther Misrahi Elting, MS, </w:t>
      </w:r>
      <w:smartTag w:uri="urn:schemas-microsoft-com:office:smarttags" w:element="stockticker">
        <w:r>
          <w:t>OTR</w:t>
        </w:r>
      </w:smartTag>
      <w:r>
        <w:t>/L</w:t>
      </w:r>
    </w:p>
    <w:p w:rsidR="005B015E" w:rsidRDefault="005B015E" w:rsidP="005B015E">
      <w:r>
        <w:tab/>
      </w:r>
      <w:r>
        <w:tab/>
      </w:r>
      <w:r>
        <w:tab/>
      </w:r>
    </w:p>
    <w:p w:rsidR="005B015E" w:rsidRDefault="005B015E" w:rsidP="005B015E">
      <w:r>
        <w:rPr>
          <w:b/>
        </w:rPr>
        <w:t>SEIT Supervisor</w:t>
      </w:r>
      <w:r>
        <w:t xml:space="preserve">: </w:t>
      </w:r>
      <w:r>
        <w:tab/>
        <w:t>Tina Santiago, MS. Ed, SDL</w:t>
      </w:r>
    </w:p>
    <w:p w:rsidR="005B015E" w:rsidRDefault="005B015E" w:rsidP="005B015E"/>
    <w:p w:rsidR="005B015E" w:rsidRDefault="005B015E" w:rsidP="005B015E">
      <w:r w:rsidRPr="00860EF5">
        <w:rPr>
          <w:b/>
        </w:rPr>
        <w:t>IEP Coordinator</w:t>
      </w:r>
      <w:r>
        <w:t xml:space="preserve">: </w:t>
      </w:r>
      <w:r>
        <w:tab/>
        <w:t>Robin Cohen, MA, CCC-SLP, TSSLD</w:t>
      </w:r>
    </w:p>
    <w:p w:rsidR="005B015E" w:rsidRDefault="005B015E" w:rsidP="005B015E"/>
    <w:p w:rsidR="005B015E" w:rsidRDefault="005B015E" w:rsidP="005B015E">
      <w:r>
        <w:rPr>
          <w:b/>
        </w:rPr>
        <w:t>Office Worker:</w:t>
      </w:r>
      <w:r>
        <w:tab/>
        <w:t>Joan Niekrash</w:t>
      </w:r>
    </w:p>
    <w:p w:rsidR="005B015E" w:rsidRDefault="005B015E" w:rsidP="005B015E"/>
    <w:p w:rsidR="005B015E" w:rsidRDefault="005B015E" w:rsidP="005B015E"/>
    <w:p w:rsidR="005B015E" w:rsidRDefault="005B015E" w:rsidP="005B015E">
      <w:pPr>
        <w:pStyle w:val="Heading4"/>
        <w:ind w:left="0"/>
      </w:pPr>
      <w:r>
        <w:br w:type="page"/>
      </w:r>
      <w:r>
        <w:lastRenderedPageBreak/>
        <w:t>CPSE Services</w:t>
      </w:r>
    </w:p>
    <w:p w:rsidR="005B015E" w:rsidRDefault="005B015E" w:rsidP="005B015E">
      <w:pPr>
        <w:pStyle w:val="BodyTextIndent"/>
        <w:ind w:left="0"/>
      </w:pPr>
      <w:r>
        <w:t xml:space="preserve">Requests for CPSE services can come from a Parent or school district. When the request comes from the school district, the Preschool Services Coordinator will contact the parent to arrange for services. Typically the location of services is with Therapy Pros O.T. Educational Services, PLLC office, the child’s home, preschool or daycare. </w:t>
      </w:r>
    </w:p>
    <w:p w:rsidR="005B015E" w:rsidRDefault="005B015E" w:rsidP="005B015E">
      <w:pPr>
        <w:ind w:left="66"/>
      </w:pPr>
    </w:p>
    <w:p w:rsidR="005B015E" w:rsidRDefault="005B015E" w:rsidP="005B015E">
      <w:pPr>
        <w:ind w:left="66"/>
      </w:pPr>
      <w:r>
        <w:t>If services are to be provided at the child’s home, preschool or daycare, the child’s schedule and availability is obtained so that an appropriate provider may be assigned. Upon finding a provider with the appropriate qualifications, availability and up to date compliance, all information is given to the provider to contact the family. If services are at the preschool or daycare the provider will also have to call the preschool or daycare to arrange services at an appropriate time. Once scheduled, the Preschool Services Coordinator will call the school district, confirming the services and request an IEP. The provider will submit their schedule to the Preschool Services Coordinator.</w:t>
      </w:r>
    </w:p>
    <w:p w:rsidR="005B015E" w:rsidRDefault="005B015E" w:rsidP="005B015E">
      <w:pPr>
        <w:ind w:left="66"/>
      </w:pPr>
    </w:p>
    <w:p w:rsidR="005B015E" w:rsidRDefault="005B015E" w:rsidP="005B015E">
      <w:pPr>
        <w:ind w:left="66"/>
      </w:pPr>
      <w:r>
        <w:t xml:space="preserve">Upon receipt of the finalized IEP from the District, the Preschool Services Coordinator will give a copy of the IEP with an Assignment letter (see attached) to the provider. The child’s record folder is created and the IEP is placed in it. Providers cannot begin services until they receive a copy of the IEP from </w:t>
      </w:r>
      <w:r w:rsidRPr="00EC2042">
        <w:rPr>
          <w:i/>
        </w:rPr>
        <w:t>Therapy Pros O.T. Educational Services, PLLC.</w:t>
      </w:r>
      <w:r>
        <w:t xml:space="preserve"> The child’s folder shall include:</w:t>
      </w:r>
    </w:p>
    <w:p w:rsidR="005B015E" w:rsidRDefault="005B015E" w:rsidP="005B015E">
      <w:pPr>
        <w:numPr>
          <w:ilvl w:val="0"/>
          <w:numId w:val="2"/>
        </w:numPr>
      </w:pPr>
      <w:r>
        <w:t>Assignment Letter</w:t>
      </w:r>
    </w:p>
    <w:p w:rsidR="005B015E" w:rsidRDefault="005B015E" w:rsidP="005B015E">
      <w:pPr>
        <w:numPr>
          <w:ilvl w:val="0"/>
          <w:numId w:val="2"/>
        </w:numPr>
      </w:pPr>
      <w:r>
        <w:t>IEP</w:t>
      </w:r>
    </w:p>
    <w:p w:rsidR="005B015E" w:rsidRDefault="005B015E" w:rsidP="005B015E">
      <w:pPr>
        <w:numPr>
          <w:ilvl w:val="0"/>
          <w:numId w:val="2"/>
        </w:numPr>
      </w:pPr>
      <w:r>
        <w:t>Parent Acknowledgement Form</w:t>
      </w:r>
    </w:p>
    <w:p w:rsidR="005B015E" w:rsidRDefault="005B015E" w:rsidP="005B015E">
      <w:pPr>
        <w:numPr>
          <w:ilvl w:val="0"/>
          <w:numId w:val="2"/>
        </w:numPr>
      </w:pPr>
      <w:r>
        <w:t>Parental Consent Form</w:t>
      </w:r>
    </w:p>
    <w:p w:rsidR="005B015E" w:rsidRDefault="005B015E" w:rsidP="005B015E">
      <w:pPr>
        <w:numPr>
          <w:ilvl w:val="0"/>
          <w:numId w:val="2"/>
        </w:numPr>
      </w:pPr>
      <w:r>
        <w:t>Child Emergency Information</w:t>
      </w:r>
    </w:p>
    <w:p w:rsidR="005B015E" w:rsidRDefault="005B015E" w:rsidP="005B015E">
      <w:pPr>
        <w:numPr>
          <w:ilvl w:val="0"/>
          <w:numId w:val="2"/>
        </w:numPr>
      </w:pPr>
      <w:r>
        <w:t>Initial Evaluation</w:t>
      </w:r>
    </w:p>
    <w:p w:rsidR="005B015E" w:rsidRDefault="005B015E" w:rsidP="005B015E">
      <w:pPr>
        <w:numPr>
          <w:ilvl w:val="0"/>
          <w:numId w:val="2"/>
        </w:numPr>
      </w:pPr>
      <w:r>
        <w:t>Notifications of Non-delivery of Service (if needed)</w:t>
      </w:r>
    </w:p>
    <w:p w:rsidR="005B015E" w:rsidRDefault="005B015E" w:rsidP="005B015E">
      <w:pPr>
        <w:numPr>
          <w:ilvl w:val="0"/>
          <w:numId w:val="2"/>
        </w:numPr>
      </w:pPr>
      <w:r>
        <w:t>Progress Reports</w:t>
      </w:r>
    </w:p>
    <w:p w:rsidR="005B015E" w:rsidRDefault="005B015E" w:rsidP="005B015E">
      <w:pPr>
        <w:numPr>
          <w:ilvl w:val="0"/>
          <w:numId w:val="2"/>
        </w:numPr>
      </w:pPr>
      <w:r>
        <w:t>Annual Review Report</w:t>
      </w:r>
    </w:p>
    <w:p w:rsidR="005B015E" w:rsidRDefault="005B015E" w:rsidP="005B015E">
      <w:pPr>
        <w:numPr>
          <w:ilvl w:val="0"/>
          <w:numId w:val="2"/>
        </w:numPr>
      </w:pPr>
      <w:r>
        <w:t>Any requests or other communication with the school district regarding the child</w:t>
      </w:r>
    </w:p>
    <w:p w:rsidR="005B015E" w:rsidRDefault="005B015E" w:rsidP="005B015E"/>
    <w:p w:rsidR="005B015E" w:rsidRDefault="005B015E" w:rsidP="005B015E">
      <w:pPr>
        <w:pStyle w:val="Heading2"/>
      </w:pPr>
      <w:r>
        <w:t>Home/Community Services</w:t>
      </w:r>
    </w:p>
    <w:p w:rsidR="005B015E" w:rsidRDefault="005B015E" w:rsidP="005B015E">
      <w:r>
        <w:t xml:space="preserve">The IEP specifies the provider, location, frequency, duration, model of delivery, goals, etc. Services must be provided in strict accordance with the child’s IEP. Two sessions of the same related services, may not be provided on the same day. Regularly scheduled appointments should be maintained to guarantee maximum progress towards the child’s IEP goals. Unless otherwise stated, service providers will follow the school district calendar. All services provided by </w:t>
      </w:r>
      <w:r w:rsidRPr="00EC2042">
        <w:rPr>
          <w:i/>
        </w:rPr>
        <w:t>Therapy Pros O.T. Educational Services, PLLC</w:t>
      </w:r>
      <w:r>
        <w:t xml:space="preserve"> through the CPSE process are at no cost to parents or caregivers. No provider shall render any additional services to children they are servicing through CPSE. </w:t>
      </w:r>
    </w:p>
    <w:p w:rsidR="005B015E" w:rsidRDefault="005B015E" w:rsidP="005B015E"/>
    <w:p w:rsidR="005B015E" w:rsidRDefault="005B015E" w:rsidP="005B015E">
      <w:pPr>
        <w:pStyle w:val="Heading2"/>
      </w:pPr>
      <w:r>
        <w:t>Make-Up Sessions</w:t>
      </w:r>
    </w:p>
    <w:p w:rsidR="005B015E" w:rsidRDefault="005B015E" w:rsidP="005B015E">
      <w:r w:rsidRPr="00FE5810">
        <w:rPr>
          <w:i/>
        </w:rPr>
        <w:t>Therapy Pros O.T. &amp; Educational Services, PLLC</w:t>
      </w:r>
      <w:r>
        <w:t xml:space="preserve"> providers will try to make up missed sessions whenever possible. </w:t>
      </w:r>
      <w:r w:rsidRPr="005B015E">
        <w:rPr>
          <w:b/>
          <w:u w:val="single"/>
        </w:rPr>
        <w:t>Make-up sessions must be made 30 days after the missed service.  Make-up sessions cannot be performed prior to the missed session</w:t>
      </w:r>
      <w:r>
        <w:t xml:space="preserve">.  Each </w:t>
      </w:r>
      <w:r>
        <w:lastRenderedPageBreak/>
        <w:t xml:space="preserve">makeup session should be documented as such in the SEIT Service Form and session notes to indicate that it is a makeup.  </w:t>
      </w:r>
    </w:p>
    <w:p w:rsidR="005B015E" w:rsidRDefault="005B015E" w:rsidP="005B015E"/>
    <w:p w:rsidR="005B015E" w:rsidRDefault="005B015E" w:rsidP="005B015E">
      <w:r w:rsidRPr="003B7D08">
        <w:rPr>
          <w:b/>
        </w:rPr>
        <w:t>Student Absences</w:t>
      </w:r>
    </w:p>
    <w:p w:rsidR="005B015E" w:rsidRDefault="005B015E" w:rsidP="005B015E">
      <w:r>
        <w:t xml:space="preserve">When sessions are missed due to a child’s absence, the log note must indicate the explanation for the child’s absence and be signed by the parent or their designee.  </w:t>
      </w:r>
      <w:r w:rsidRPr="003B7D08">
        <w:rPr>
          <w:u w:val="single"/>
        </w:rPr>
        <w:t xml:space="preserve">The SEIT is </w:t>
      </w:r>
      <w:r w:rsidR="00C16E93">
        <w:rPr>
          <w:u w:val="single"/>
        </w:rPr>
        <w:t>recommended</w:t>
      </w:r>
      <w:r w:rsidRPr="003B7D08">
        <w:rPr>
          <w:u w:val="single"/>
        </w:rPr>
        <w:t xml:space="preserve"> to make-up the session unless the parent objects.</w:t>
      </w:r>
      <w:r>
        <w:rPr>
          <w:u w:val="single"/>
        </w:rPr>
        <w:t xml:space="preserve">  </w:t>
      </w:r>
      <w:r>
        <w:t xml:space="preserve">A “Verification of Absence and Make-up Sessions” form must be completed in cases of student absence and submitted with associated vouchers (see section below regarding make-up sessions). If the child misses 5 consecutive sessions, a “Notification of Extended Non-Delivery of SEIT Service” form must be completed and sent to the school district and the County.  If a child is habitually missing sessions, the SEIT should immediately notify the school district.  The school district may choose to reconvene the CPSE to consider amending the child’s services (See NYSED Memorandum dated July 2007 available at </w:t>
      </w:r>
      <w:hyperlink r:id="rId9" w:history="1">
        <w:r w:rsidRPr="00910948">
          <w:rPr>
            <w:rStyle w:val="Hyperlink"/>
          </w:rPr>
          <w:t>www.oms.nysed.gov/rsu/Announcements/SEITrelsvsAudit3.pdf</w:t>
        </w:r>
      </w:hyperlink>
      <w:r>
        <w:t xml:space="preserve"> ).</w:t>
      </w:r>
    </w:p>
    <w:p w:rsidR="005B015E" w:rsidRDefault="005B015E" w:rsidP="005B015E"/>
    <w:p w:rsidR="005B015E" w:rsidRDefault="005B015E" w:rsidP="005B015E">
      <w:r>
        <w:rPr>
          <w:b/>
        </w:rPr>
        <w:t>Teacher Absence</w:t>
      </w:r>
    </w:p>
    <w:p w:rsidR="005B015E" w:rsidRPr="003B7D08" w:rsidRDefault="005B015E" w:rsidP="005B015E">
      <w:r>
        <w:t>When sessions are missed due to a SEIT’s absence, a “Verification of Absence and Make-up Sessions” form must be completed.  An attempt must be made by the SEIT to reschedule the missed sessions as long as the child’s schedule permits and the parent(s) agree to reschedule (see section regarding makeup sessions).  If at all possible, the SEIT must inform the parent and/or agency at least 24 hours in advance if the SEIT is going to be absent.  The agency should then ensure that the parent is made aware of the absence of the SEIT.  If the agency has another SEIT available, this may enable the agency to schedule a substitute SEIT for the session.</w:t>
      </w:r>
    </w:p>
    <w:p w:rsidR="005B015E" w:rsidRDefault="005B015E" w:rsidP="005B015E"/>
    <w:p w:rsidR="005B015E" w:rsidRDefault="005B015E" w:rsidP="005B015E">
      <w:pPr>
        <w:rPr>
          <w:b/>
        </w:rPr>
      </w:pPr>
      <w:r>
        <w:rPr>
          <w:b/>
        </w:rPr>
        <w:t>Substitute SEIT provider</w:t>
      </w:r>
    </w:p>
    <w:p w:rsidR="005B015E" w:rsidRDefault="005B015E" w:rsidP="005B015E">
      <w:r>
        <w:t xml:space="preserve">A substitute teacher is available for students when their current provider is absent. The substitute teacher for </w:t>
      </w:r>
      <w:r w:rsidRPr="00EC2042">
        <w:rPr>
          <w:i/>
        </w:rPr>
        <w:t>Therapy Pros O.T. &amp; Educational Services PLLC</w:t>
      </w:r>
      <w:r>
        <w:t xml:space="preserve"> is a certified special education teacher with a master’s degree. They also have all the necessary fingerprint clearances needed to enter various schools and community settings. They will have access to the student IEP prior to providing the session and will be provided with a lesson plan.  They are expected to follow the lesson plan provided by the child’s current provider.</w:t>
      </w:r>
    </w:p>
    <w:p w:rsidR="005B015E" w:rsidRDefault="005B015E" w:rsidP="005B015E"/>
    <w:p w:rsidR="005B015E" w:rsidRDefault="005B015E" w:rsidP="005B015E">
      <w:pPr>
        <w:rPr>
          <w:b/>
        </w:rPr>
      </w:pPr>
      <w:r>
        <w:rPr>
          <w:b/>
        </w:rPr>
        <w:t>Prolonged Teacher Absence</w:t>
      </w:r>
    </w:p>
    <w:p w:rsidR="005B015E" w:rsidRDefault="005B015E" w:rsidP="005B015E">
      <w:r>
        <w:t>In the case of a prolonged teacher absence (more than 5 consecutive sessions), SEITs must notify their agency in advance of impending extended absence so that a qualified replacement teacher can be assigned to the child in a timely fashion.</w:t>
      </w:r>
    </w:p>
    <w:p w:rsidR="005B015E" w:rsidRDefault="005B015E" w:rsidP="005B015E"/>
    <w:p w:rsidR="005B015E" w:rsidRDefault="005B015E" w:rsidP="005B015E">
      <w:r>
        <w:t>The agency will inform the parent, and notify the County and the school district regarding the need to replace a SEIT and produce a timeline for that replacement by submitting a completed “Notification of Extended Non-Delivery of SEIT Service” form.</w:t>
      </w:r>
    </w:p>
    <w:p w:rsidR="005B015E" w:rsidRDefault="005B015E" w:rsidP="005B015E"/>
    <w:p w:rsidR="005B015E" w:rsidRPr="003B7D08" w:rsidRDefault="005B015E" w:rsidP="005B015E">
      <w:r>
        <w:lastRenderedPageBreak/>
        <w:t>If the SEIT cannot be replaced within the timeline established, then the agency must notify the parent, the school district and the County.  If the SEIT is replaced, the agency must notify the parent, the school district and the County by phone.</w:t>
      </w:r>
    </w:p>
    <w:p w:rsidR="005B015E" w:rsidRDefault="005B015E" w:rsidP="005B015E"/>
    <w:p w:rsidR="005B015E" w:rsidRDefault="005B015E" w:rsidP="005B015E">
      <w:pPr>
        <w:pStyle w:val="Heading2"/>
      </w:pPr>
      <w:r>
        <w:t>School Calendar and Holidays</w:t>
      </w:r>
    </w:p>
    <w:p w:rsidR="005B015E" w:rsidRDefault="005B015E" w:rsidP="005B015E">
      <w:r w:rsidRPr="00EC2042">
        <w:rPr>
          <w:i/>
        </w:rPr>
        <w:t>Therapy Pros O.T. Educational Services, PLLC</w:t>
      </w:r>
      <w:r>
        <w:t xml:space="preserve"> providers will strictly adhere to the calendar designated on the IEP.</w:t>
      </w:r>
    </w:p>
    <w:p w:rsidR="005B015E" w:rsidRDefault="005B015E" w:rsidP="005B015E"/>
    <w:p w:rsidR="005B015E" w:rsidRDefault="005B015E" w:rsidP="005B015E">
      <w:r>
        <w:t>No services may be provided on the following legal holidays:</w:t>
      </w:r>
    </w:p>
    <w:p w:rsidR="005B015E" w:rsidRDefault="005B015E" w:rsidP="005B015E">
      <w:r>
        <w:t>New Year’s Day</w:t>
      </w:r>
      <w:r>
        <w:tab/>
      </w:r>
      <w:r>
        <w:tab/>
      </w:r>
      <w:r>
        <w:tab/>
      </w:r>
      <w:r>
        <w:tab/>
        <w:t>Columbus Day</w:t>
      </w:r>
    </w:p>
    <w:p w:rsidR="005B015E" w:rsidRDefault="005B015E" w:rsidP="005B015E">
      <w:r>
        <w:t>Martin Luther King Birthday</w:t>
      </w:r>
      <w:r>
        <w:tab/>
      </w:r>
      <w:r>
        <w:tab/>
      </w:r>
      <w:r>
        <w:tab/>
        <w:t>Election Day (optional-check school district)</w:t>
      </w:r>
    </w:p>
    <w:p w:rsidR="005B015E" w:rsidRDefault="005B015E" w:rsidP="005B015E">
      <w:r>
        <w:t>President’s Day*</w:t>
      </w:r>
      <w:r>
        <w:tab/>
      </w:r>
      <w:r>
        <w:tab/>
      </w:r>
      <w:r>
        <w:tab/>
      </w:r>
      <w:r>
        <w:tab/>
        <w:t>Veterans Day</w:t>
      </w:r>
    </w:p>
    <w:p w:rsidR="005B015E" w:rsidRDefault="005B015E" w:rsidP="005B015E">
      <w:r>
        <w:t>Memorial Day</w:t>
      </w:r>
      <w:r>
        <w:tab/>
      </w:r>
      <w:r>
        <w:tab/>
      </w:r>
      <w:r>
        <w:tab/>
      </w:r>
      <w:r>
        <w:tab/>
      </w:r>
      <w:r>
        <w:tab/>
        <w:t>Thanksgiving Day</w:t>
      </w:r>
    </w:p>
    <w:p w:rsidR="005B015E" w:rsidRDefault="005B015E" w:rsidP="005B015E">
      <w:r>
        <w:t>July 4</w:t>
      </w:r>
      <w:r>
        <w:rPr>
          <w:vertAlign w:val="superscript"/>
        </w:rPr>
        <w:t>th</w:t>
      </w:r>
      <w:r>
        <w:tab/>
      </w:r>
      <w:r>
        <w:tab/>
      </w:r>
      <w:r>
        <w:tab/>
      </w:r>
      <w:r>
        <w:tab/>
      </w:r>
      <w:r>
        <w:tab/>
      </w:r>
      <w:r>
        <w:tab/>
        <w:t>Christmas Day</w:t>
      </w:r>
    </w:p>
    <w:p w:rsidR="005B015E" w:rsidRDefault="005B015E" w:rsidP="005B015E">
      <w:r>
        <w:t>Labor Day</w:t>
      </w:r>
    </w:p>
    <w:p w:rsidR="005B015E" w:rsidRDefault="005B015E" w:rsidP="005B015E"/>
    <w:p w:rsidR="005B015E" w:rsidRDefault="005B015E" w:rsidP="005B015E">
      <w:r>
        <w:t xml:space="preserve">*President’s Day (AKA </w:t>
      </w:r>
      <w:smartTag w:uri="urn:schemas-microsoft-com:office:smarttags" w:element="State">
        <w:smartTag w:uri="urn:schemas-microsoft-com:office:smarttags" w:element="place">
          <w:r>
            <w:t>Washington</w:t>
          </w:r>
        </w:smartTag>
      </w:smartTag>
      <w:r>
        <w:t>’s Birthday) - there are exceptions for Washington’s and Lincoln’s Birthday.</w:t>
      </w:r>
    </w:p>
    <w:p w:rsidR="005B015E" w:rsidRDefault="005B015E" w:rsidP="005B015E"/>
    <w:p w:rsidR="005B015E" w:rsidRDefault="005B015E" w:rsidP="005B015E">
      <w:pPr>
        <w:pStyle w:val="BodyText"/>
      </w:pPr>
      <w:r>
        <w:t>Session Notes:</w:t>
      </w:r>
    </w:p>
    <w:p w:rsidR="005B015E" w:rsidRDefault="005B015E" w:rsidP="005B015E">
      <w:r>
        <w:t>Every scheduled session must be documented on a treatment log note. There are different log notes for SEIT and Related Services. Related Service log notes are Medicaid compliant. All log notes must be filled out completely and accurately. Session times and date must match billing sheet and session notes. Session notes must be submitted monthly with billing.</w:t>
      </w:r>
    </w:p>
    <w:p w:rsidR="005B015E" w:rsidRDefault="005B015E" w:rsidP="005B015E"/>
    <w:p w:rsidR="005B015E" w:rsidRDefault="005B015E" w:rsidP="005B015E">
      <w:r>
        <w:t xml:space="preserve">The Related Service Session note and SEIT Service Form (see attached) are all found on the </w:t>
      </w:r>
      <w:r w:rsidRPr="00EC2042">
        <w:rPr>
          <w:i/>
        </w:rPr>
        <w:t>Therapy Pros O.T. Educational Services, PLLC</w:t>
      </w:r>
      <w:r>
        <w:t xml:space="preserve"> website for convenient access by all providers.</w:t>
      </w:r>
    </w:p>
    <w:p w:rsidR="005B015E" w:rsidRDefault="005B015E" w:rsidP="005B015E"/>
    <w:p w:rsidR="005B015E" w:rsidRDefault="005B015E" w:rsidP="005B015E">
      <w:r w:rsidRPr="00767296">
        <w:rPr>
          <w:i/>
        </w:rPr>
        <w:t>Therapy Pros O.T. Educational Services, PLLC</w:t>
      </w:r>
      <w:r>
        <w:t xml:space="preserve"> providers are expected to conduct themselves, at all times, in a professional manner consistent with health, safety and sanitation standards as expressed in this Policy and Procedure Manual. Providers must ask the parent/guardian to remain within close proximity during the session and to be available as needed.  A responsible adult (18 or over) must be present at all times. </w:t>
      </w:r>
    </w:p>
    <w:p w:rsidR="005B015E" w:rsidRDefault="005B015E" w:rsidP="005B015E"/>
    <w:p w:rsidR="005B015E" w:rsidRDefault="005B015E" w:rsidP="005B015E">
      <w:r>
        <w:t>Providers should refrain from use of cell phones and electronic devices and refrain from sharing any personal information, problems, billing issues with parents/guardians. Professional boundaries are encouraged at all times and allowing the focus to remain on working with the child. If parent/caregiver shares their personal problems with the provider, the provider will encourage them to seek out the appropriate professional to discuss their concerns.</w:t>
      </w:r>
    </w:p>
    <w:p w:rsidR="005B015E" w:rsidRDefault="005B015E" w:rsidP="005B015E"/>
    <w:p w:rsidR="005B015E" w:rsidRDefault="005B015E" w:rsidP="005B015E">
      <w:r>
        <w:t xml:space="preserve">Establish professional boundaries. Providers should introduce themselves as they would like to be addressed. Providers will use appropriate titles to address parents/guardians </w:t>
      </w:r>
      <w:r>
        <w:lastRenderedPageBreak/>
        <w:t xml:space="preserve">unless otherwise instructed. </w:t>
      </w:r>
      <w:r w:rsidRPr="00767296">
        <w:rPr>
          <w:i/>
        </w:rPr>
        <w:t>Therapy Pros O.T. Educational Services, PLLC</w:t>
      </w:r>
      <w:r>
        <w:t xml:space="preserve"> are professionals, not friends.</w:t>
      </w:r>
    </w:p>
    <w:p w:rsidR="005B015E" w:rsidRDefault="005B015E" w:rsidP="005B015E"/>
    <w:p w:rsidR="005B015E" w:rsidRDefault="005B015E" w:rsidP="005B015E">
      <w:r>
        <w:t>Providers do not bring their children, other family members, friends or other non-professionals to a treatment session. Written parental consent must be obtained before bringing a supervisor, student/intern or other professional to the treatment session.</w:t>
      </w:r>
    </w:p>
    <w:p w:rsidR="005B015E" w:rsidRDefault="005B015E" w:rsidP="005B015E"/>
    <w:p w:rsidR="005B015E" w:rsidRDefault="005B015E" w:rsidP="005B015E">
      <w:r>
        <w:t>Do not take pictures or video of any child without written parental consent (see attached).</w:t>
      </w:r>
    </w:p>
    <w:p w:rsidR="005B015E" w:rsidRDefault="005B015E" w:rsidP="005B015E"/>
    <w:p w:rsidR="005B015E" w:rsidRDefault="005B015E" w:rsidP="005B015E">
      <w:r>
        <w:t xml:space="preserve">All employee providers are to wear visible photo identification that has been provided by </w:t>
      </w:r>
      <w:r w:rsidRPr="00767296">
        <w:rPr>
          <w:i/>
        </w:rPr>
        <w:t>Therapy Pros O.T. Educational Services, PLLC</w:t>
      </w:r>
      <w:r>
        <w:t>. Independent providers must supply their own photo ID to include name, picture and professional title. If requested, a Letter of Introduction (see attached) will be sent to a preschool or daycare to introduce a new provider.</w:t>
      </w:r>
    </w:p>
    <w:p w:rsidR="005B015E" w:rsidRDefault="005B015E" w:rsidP="005B015E"/>
    <w:p w:rsidR="005B015E" w:rsidRDefault="005B015E" w:rsidP="005B015E">
      <w:r>
        <w:t>Discussion of the child’s progress and parent involvement is considered an essential part of the therapy process. Providers and parents establish the most convenient and effective form of communication. This communication is documented on the child’s treatment log. Prior to the first session, providers will give the parent a copy of the Parent Guideline Procedure Packet. They will explain procedures and forms and make sure the parents understand them before asking parents to sign and return the appropriate forms prior to the first session.</w:t>
      </w:r>
    </w:p>
    <w:p w:rsidR="005B015E" w:rsidRDefault="005B015E" w:rsidP="005B015E"/>
    <w:p w:rsidR="005B015E" w:rsidRDefault="005B015E" w:rsidP="005B015E">
      <w:r>
        <w:t>Parent Policy and Procedure Packet contains:</w:t>
      </w:r>
    </w:p>
    <w:p w:rsidR="005B015E" w:rsidRDefault="005B015E" w:rsidP="005B015E">
      <w:pPr>
        <w:numPr>
          <w:ilvl w:val="0"/>
          <w:numId w:val="3"/>
        </w:numPr>
      </w:pPr>
      <w:r>
        <w:t>Parent Acknowledge Form</w:t>
      </w:r>
    </w:p>
    <w:p w:rsidR="005B015E" w:rsidRDefault="005B015E" w:rsidP="005B015E">
      <w:pPr>
        <w:numPr>
          <w:ilvl w:val="0"/>
          <w:numId w:val="3"/>
        </w:numPr>
      </w:pPr>
      <w:r>
        <w:t>Child Emergency Information</w:t>
      </w:r>
    </w:p>
    <w:p w:rsidR="005B015E" w:rsidRDefault="005B015E" w:rsidP="005B015E">
      <w:pPr>
        <w:numPr>
          <w:ilvl w:val="0"/>
          <w:numId w:val="3"/>
        </w:numPr>
      </w:pPr>
      <w:r>
        <w:t>Waiver Release Form</w:t>
      </w:r>
    </w:p>
    <w:p w:rsidR="00C16E93" w:rsidRDefault="00C16E93" w:rsidP="005B015E">
      <w:pPr>
        <w:numPr>
          <w:ilvl w:val="0"/>
          <w:numId w:val="3"/>
        </w:numPr>
      </w:pPr>
      <w:r>
        <w:t>FERPA form</w:t>
      </w:r>
    </w:p>
    <w:p w:rsidR="005B015E" w:rsidRDefault="005B015E" w:rsidP="005B015E"/>
    <w:p w:rsidR="005B015E" w:rsidRDefault="005B015E" w:rsidP="005B015E"/>
    <w:p w:rsidR="005B015E" w:rsidRDefault="005B015E" w:rsidP="005B015E"/>
    <w:p w:rsidR="005B015E" w:rsidRDefault="005B015E" w:rsidP="005B015E">
      <w:pPr>
        <w:jc w:val="center"/>
        <w:rPr>
          <w:b/>
          <w:sz w:val="32"/>
          <w:szCs w:val="32"/>
        </w:rPr>
      </w:pPr>
    </w:p>
    <w:p w:rsidR="005B015E" w:rsidRDefault="005B015E" w:rsidP="005B015E">
      <w:pPr>
        <w:jc w:val="center"/>
        <w:rPr>
          <w:b/>
          <w:sz w:val="32"/>
          <w:szCs w:val="32"/>
        </w:rPr>
      </w:pPr>
    </w:p>
    <w:p w:rsidR="005B015E" w:rsidRDefault="005B015E" w:rsidP="005B015E">
      <w:pPr>
        <w:jc w:val="center"/>
        <w:rPr>
          <w:b/>
          <w:sz w:val="32"/>
          <w:szCs w:val="32"/>
        </w:rPr>
      </w:pPr>
    </w:p>
    <w:p w:rsidR="005B015E" w:rsidRDefault="005B015E" w:rsidP="005B015E">
      <w:pPr>
        <w:jc w:val="center"/>
        <w:rPr>
          <w:b/>
          <w:sz w:val="32"/>
          <w:szCs w:val="32"/>
        </w:rPr>
      </w:pPr>
    </w:p>
    <w:p w:rsidR="005B015E" w:rsidRDefault="005B015E" w:rsidP="005B015E">
      <w:pPr>
        <w:jc w:val="center"/>
        <w:rPr>
          <w:b/>
          <w:sz w:val="32"/>
          <w:szCs w:val="32"/>
        </w:rPr>
      </w:pPr>
    </w:p>
    <w:p w:rsidR="005B015E" w:rsidRDefault="005B015E" w:rsidP="005B015E">
      <w:pPr>
        <w:jc w:val="center"/>
        <w:rPr>
          <w:b/>
          <w:sz w:val="32"/>
          <w:szCs w:val="32"/>
        </w:rPr>
      </w:pPr>
    </w:p>
    <w:p w:rsidR="005B015E" w:rsidRDefault="005B015E" w:rsidP="005B015E">
      <w:pPr>
        <w:jc w:val="center"/>
        <w:rPr>
          <w:b/>
          <w:sz w:val="32"/>
          <w:szCs w:val="32"/>
        </w:rPr>
      </w:pPr>
    </w:p>
    <w:p w:rsidR="005B015E" w:rsidRDefault="005B015E" w:rsidP="005B015E">
      <w:pPr>
        <w:jc w:val="center"/>
        <w:rPr>
          <w:b/>
          <w:sz w:val="32"/>
          <w:szCs w:val="32"/>
        </w:rPr>
      </w:pPr>
    </w:p>
    <w:p w:rsidR="005B015E" w:rsidRDefault="005B015E" w:rsidP="005B015E">
      <w:pPr>
        <w:jc w:val="center"/>
        <w:rPr>
          <w:b/>
          <w:sz w:val="32"/>
          <w:szCs w:val="32"/>
        </w:rPr>
      </w:pPr>
    </w:p>
    <w:p w:rsidR="005B015E" w:rsidRDefault="005B015E" w:rsidP="005B015E">
      <w:pPr>
        <w:jc w:val="center"/>
        <w:rPr>
          <w:b/>
          <w:sz w:val="32"/>
          <w:szCs w:val="32"/>
        </w:rPr>
      </w:pPr>
    </w:p>
    <w:p w:rsidR="005B015E" w:rsidRDefault="005B015E" w:rsidP="005B015E">
      <w:pPr>
        <w:jc w:val="center"/>
        <w:rPr>
          <w:b/>
          <w:sz w:val="32"/>
          <w:szCs w:val="32"/>
        </w:rPr>
      </w:pPr>
    </w:p>
    <w:p w:rsidR="005B015E" w:rsidRPr="00C01EFA" w:rsidRDefault="005B015E" w:rsidP="005B015E">
      <w:pPr>
        <w:jc w:val="center"/>
        <w:rPr>
          <w:b/>
          <w:sz w:val="32"/>
          <w:szCs w:val="32"/>
        </w:rPr>
      </w:pPr>
      <w:r w:rsidRPr="00C01EFA">
        <w:rPr>
          <w:b/>
          <w:sz w:val="32"/>
          <w:szCs w:val="32"/>
        </w:rPr>
        <w:lastRenderedPageBreak/>
        <w:t>SEIT Supervision Policy</w:t>
      </w:r>
    </w:p>
    <w:p w:rsidR="005B015E" w:rsidRDefault="005B015E" w:rsidP="005B015E"/>
    <w:p w:rsidR="005B015E" w:rsidRDefault="005B015E" w:rsidP="005B015E">
      <w:r>
        <w:t xml:space="preserve">All Special Education Itinerant Teachers (SEIT) will be formally observed by the SEIT supervisor.  The SEIT provider will be informed of evaluation criteria in advance. Supervision can be conducted on-site (i.e. preschool facility, or child’s home setting).  The SEIT supervisor will also be available for support and guidance via phone or email.  </w:t>
      </w:r>
    </w:p>
    <w:p w:rsidR="005B015E" w:rsidRDefault="005B015E" w:rsidP="005B015E"/>
    <w:p w:rsidR="005B015E" w:rsidRDefault="005B015E" w:rsidP="005B015E">
      <w:r>
        <w:t>All staff are evaluated at least annually by an appropriate supervisor.  The purpose of the observation is to provide an opportunity for the SEIT to further develop their skills in working with children. After the evaluation, the SEIT and Supervisor will meet to discuss any specific problems or concerns in regard to the student, school, etc.  The SEIT will be provided with an Observation Feedback form which will highlight the various key elements of the observation which shall include: effective instruction practices; IEP goals addressed; teacher/student engagement; teacher/cooperating teacher relationship; of the provider.  A Rating Scale is used to evaluate the provider.  The scale will consist of the following:</w:t>
      </w:r>
    </w:p>
    <w:p w:rsidR="005B015E" w:rsidRDefault="005B015E" w:rsidP="005B015E"/>
    <w:p w:rsidR="005B015E" w:rsidRDefault="005B015E" w:rsidP="005B015E">
      <w:r w:rsidRPr="007A4E14">
        <w:rPr>
          <w:b/>
        </w:rPr>
        <w:t>M-Standard Met</w:t>
      </w:r>
      <w:r>
        <w:t xml:space="preserve"> (the provider consistently demonstrates understanding of and appropriate skills for a teacher).</w:t>
      </w:r>
    </w:p>
    <w:p w:rsidR="005B015E" w:rsidRDefault="005B015E" w:rsidP="005B015E">
      <w:r w:rsidRPr="007A4E14">
        <w:rPr>
          <w:b/>
        </w:rPr>
        <w:t>D-Developi</w:t>
      </w:r>
      <w:r>
        <w:rPr>
          <w:b/>
        </w:rPr>
        <w:t>n</w:t>
      </w:r>
      <w:r w:rsidRPr="007A4E14">
        <w:rPr>
          <w:b/>
        </w:rPr>
        <w:t>g Standard</w:t>
      </w:r>
      <w:r>
        <w:t xml:space="preserve"> (the provider demonstrates understanding of the standard, but is still developing skills as a teacher).</w:t>
      </w:r>
    </w:p>
    <w:p w:rsidR="005B015E" w:rsidRDefault="005B015E" w:rsidP="005B015E">
      <w:r w:rsidRPr="007A4E14">
        <w:rPr>
          <w:b/>
        </w:rPr>
        <w:t>N-Standard Not Met</w:t>
      </w:r>
      <w:r>
        <w:t xml:space="preserve"> (the provider does not demonstrate appropriate knowledge and skills for a teacher).</w:t>
      </w:r>
    </w:p>
    <w:p w:rsidR="005B015E" w:rsidRDefault="005B015E" w:rsidP="005B015E">
      <w:r w:rsidRPr="007A4E14">
        <w:rPr>
          <w:b/>
        </w:rPr>
        <w:t>N/O-Not Observed</w:t>
      </w:r>
      <w:r>
        <w:t xml:space="preserve"> (Observer did not witness the performance required for this session).</w:t>
      </w:r>
    </w:p>
    <w:p w:rsidR="005B015E" w:rsidRDefault="005B015E" w:rsidP="005B015E"/>
    <w:p w:rsidR="005B015E" w:rsidRDefault="005B015E" w:rsidP="005B015E">
      <w:r>
        <w:t>Staff also evaluate and improve their own performance based on ongoing reflections and feedback from supervisors, peers, and families. From this, they develop an annual individualized Professional Improvement Plan (PIP) with their supervisor and use it to inform their continuous professional development.</w:t>
      </w:r>
    </w:p>
    <w:p w:rsidR="005B015E" w:rsidRDefault="005B015E" w:rsidP="005B015E"/>
    <w:p w:rsidR="005B015E" w:rsidRDefault="005B015E" w:rsidP="005B015E">
      <w:pPr>
        <w:jc w:val="center"/>
      </w:pPr>
    </w:p>
    <w:p w:rsidR="005B015E" w:rsidRDefault="005B015E" w:rsidP="005B015E">
      <w:pPr>
        <w:jc w:val="center"/>
      </w:pPr>
    </w:p>
    <w:p w:rsidR="005B015E" w:rsidRPr="000F215C" w:rsidRDefault="005B015E" w:rsidP="005B015E">
      <w:pPr>
        <w:pStyle w:val="BodyText"/>
        <w:jc w:val="center"/>
      </w:pPr>
      <w:r>
        <w:br w:type="page"/>
      </w:r>
      <w:r w:rsidRPr="000F215C">
        <w:lastRenderedPageBreak/>
        <w:t>THERAPY PROS O.T. &amp; EDUCATIONAL SERVICES, PLLC</w:t>
      </w:r>
    </w:p>
    <w:p w:rsidR="005B015E" w:rsidRPr="000F215C" w:rsidRDefault="005B015E" w:rsidP="005B015E">
      <w:pPr>
        <w:rPr>
          <w:rFonts w:cs="Revue BT"/>
        </w:rPr>
      </w:pPr>
      <w:r w:rsidRPr="000F215C">
        <w:rPr>
          <w:noProof/>
          <w:sz w:val="20"/>
        </w:rPr>
        <w:drawing>
          <wp:anchor distT="0" distB="0" distL="114300" distR="114300" simplePos="0" relativeHeight="251668480" behindDoc="0" locked="0" layoutInCell="1" allowOverlap="1">
            <wp:simplePos x="0" y="0"/>
            <wp:positionH relativeFrom="margin">
              <wp:posOffset>0</wp:posOffset>
            </wp:positionH>
            <wp:positionV relativeFrom="margin">
              <wp:posOffset>800100</wp:posOffset>
            </wp:positionV>
            <wp:extent cx="1257300" cy="1082040"/>
            <wp:effectExtent l="0" t="0" r="0" b="381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7300" cy="1082040"/>
                    </a:xfrm>
                    <a:prstGeom prst="rect">
                      <a:avLst/>
                    </a:prstGeom>
                    <a:noFill/>
                  </pic:spPr>
                </pic:pic>
              </a:graphicData>
            </a:graphic>
            <wp14:sizeRelH relativeFrom="page">
              <wp14:pctWidth>0</wp14:pctWidth>
            </wp14:sizeRelH>
            <wp14:sizeRelV relativeFrom="page">
              <wp14:pctHeight>0</wp14:pctHeight>
            </wp14:sizeRelV>
          </wp:anchor>
        </w:drawing>
      </w:r>
    </w:p>
    <w:p w:rsidR="005B015E" w:rsidRDefault="005B015E" w:rsidP="005B015E">
      <w:pPr>
        <w:jc w:val="right"/>
        <w:rPr>
          <w:rFonts w:ascii="Calibri" w:hAnsi="Calibri" w:cs="Calibri"/>
        </w:rPr>
      </w:pPr>
    </w:p>
    <w:p w:rsidR="005B015E" w:rsidRDefault="005B015E" w:rsidP="005B015E">
      <w:pPr>
        <w:jc w:val="right"/>
        <w:rPr>
          <w:rFonts w:ascii="Calibri" w:hAnsi="Calibri" w:cs="Calibri"/>
        </w:rPr>
      </w:pPr>
    </w:p>
    <w:p w:rsidR="005B015E" w:rsidRDefault="005B015E" w:rsidP="005B015E">
      <w:pPr>
        <w:jc w:val="right"/>
        <w:rPr>
          <w:rFonts w:ascii="Calibri" w:hAnsi="Calibri" w:cs="Calibri"/>
        </w:rPr>
      </w:pPr>
    </w:p>
    <w:p w:rsidR="005B015E" w:rsidRDefault="005B015E" w:rsidP="005B015E">
      <w:pPr>
        <w:jc w:val="right"/>
        <w:rPr>
          <w:rFonts w:ascii="Calibri" w:hAnsi="Calibri" w:cs="Calibri"/>
        </w:rPr>
      </w:pPr>
    </w:p>
    <w:p w:rsidR="005B015E" w:rsidRDefault="005B015E" w:rsidP="005B015E">
      <w:pPr>
        <w:jc w:val="right"/>
        <w:rPr>
          <w:rFonts w:ascii="Calibri" w:hAnsi="Calibri" w:cs="Calibri"/>
        </w:rPr>
      </w:pPr>
    </w:p>
    <w:p w:rsidR="005B015E" w:rsidRPr="000F215C" w:rsidRDefault="005B015E" w:rsidP="005B015E">
      <w:pPr>
        <w:jc w:val="right"/>
        <w:rPr>
          <w:rFonts w:cs="Revue BT"/>
        </w:rPr>
      </w:pPr>
    </w:p>
    <w:p w:rsidR="005B015E" w:rsidRPr="000F215C" w:rsidRDefault="005B015E" w:rsidP="005B015E">
      <w:pPr>
        <w:jc w:val="center"/>
        <w:rPr>
          <w:b/>
          <w:bCs/>
          <w:u w:val="single"/>
        </w:rPr>
      </w:pPr>
      <w:r w:rsidRPr="000F215C">
        <w:rPr>
          <w:b/>
          <w:bCs/>
          <w:u w:val="single"/>
        </w:rPr>
        <w:t>Procedures to ensure Confidentiality of Personally Identifiable Information</w:t>
      </w:r>
    </w:p>
    <w:p w:rsidR="005B015E" w:rsidRPr="000F215C" w:rsidRDefault="005B015E" w:rsidP="005B015E">
      <w:pPr>
        <w:jc w:val="center"/>
        <w:rPr>
          <w:rFonts w:ascii="Calibri" w:hAnsi="Calibri" w:cs="Calibri"/>
          <w:b/>
          <w:bCs/>
          <w:color w:val="000000"/>
          <w:u w:val="single"/>
        </w:rPr>
      </w:pPr>
    </w:p>
    <w:p w:rsidR="005B015E" w:rsidRPr="000F215C" w:rsidRDefault="005B015E" w:rsidP="005B015E">
      <w:pPr>
        <w:keepNext/>
        <w:outlineLvl w:val="1"/>
        <w:rPr>
          <w:b/>
          <w:bCs/>
        </w:rPr>
      </w:pPr>
      <w:r w:rsidRPr="000F215C">
        <w:rPr>
          <w:b/>
          <w:bCs/>
        </w:rPr>
        <w:t>CONFIDENTIALITY OF RECORDS</w:t>
      </w:r>
    </w:p>
    <w:p w:rsidR="005B015E" w:rsidRPr="000F215C" w:rsidRDefault="005B015E" w:rsidP="005B015E">
      <w:pPr>
        <w:rPr>
          <w:b/>
          <w:bCs/>
        </w:rPr>
      </w:pPr>
    </w:p>
    <w:p w:rsidR="005B015E" w:rsidRPr="000F215C" w:rsidRDefault="005B015E" w:rsidP="005B015E">
      <w:pPr>
        <w:rPr>
          <w:b/>
          <w:bCs/>
        </w:rPr>
      </w:pPr>
      <w:r w:rsidRPr="000F215C">
        <w:rPr>
          <w:b/>
          <w:bCs/>
        </w:rPr>
        <w:t>FERPA</w:t>
      </w:r>
    </w:p>
    <w:p w:rsidR="005B015E" w:rsidRPr="000F215C" w:rsidRDefault="005B015E" w:rsidP="005B015E">
      <w:r w:rsidRPr="000F215C">
        <w:t xml:space="preserve">In accordance with the Federal Educational Rights and Privacy Acts (FERPA) all office personnel and professional staff must adhere to FERPA. The Health Insurance Portability and Accountability Act (HIPAA) privacy regulations clarify that educational records covered by FERPA are excluded from HIPAA privacy regulations. Billing records must meet the requirements of HIPAA. </w:t>
      </w:r>
    </w:p>
    <w:p w:rsidR="005B015E" w:rsidRPr="000F215C" w:rsidRDefault="005B015E" w:rsidP="005B015E"/>
    <w:p w:rsidR="005B015E" w:rsidRPr="000F215C" w:rsidRDefault="005B015E" w:rsidP="005B015E">
      <w:r w:rsidRPr="000F215C">
        <w:t xml:space="preserve">The Executive Director of </w:t>
      </w:r>
      <w:r w:rsidRPr="00F17A46">
        <w:rPr>
          <w:i/>
        </w:rPr>
        <w:t>Therapy Pros O.T. Educational Services, PLLC</w:t>
      </w:r>
      <w:r w:rsidRPr="000F215C">
        <w:t xml:space="preserve"> is responsible for ensuring the confidentiality of all personal information, including but not limited to: requests from school districts, evaluations, IEP’s, progress reports, annual reviews, prescriptions, medical information and treatment logs. </w:t>
      </w:r>
      <w:r w:rsidRPr="00F17A46">
        <w:rPr>
          <w:i/>
        </w:rPr>
        <w:t>Therapy Pros O.T. Educational Services, PLLC</w:t>
      </w:r>
      <w:r w:rsidRPr="000F215C">
        <w:t xml:space="preserve"> providers are sensitive to the privacy rights of all children and their parents.</w:t>
      </w:r>
    </w:p>
    <w:p w:rsidR="005B015E" w:rsidRPr="000F215C" w:rsidRDefault="005B015E" w:rsidP="005B015E"/>
    <w:p w:rsidR="005B015E" w:rsidRPr="000F215C" w:rsidRDefault="005B015E" w:rsidP="005B015E">
      <w:r w:rsidRPr="000F215C">
        <w:t xml:space="preserve">Each child’s records are kept in an individual folder. All student records are to be kept in locked file cabinets and are made available only to authorized individuals. The Executive Director and Office Managers are responsible for maintaining keys for these files. Only the Executive Director, Office Managers and Admin staff will have access to these files. Other authorized employees, including but not limited to supervisors, providers and direct providers, will have access to children’s records on a need-to-know basis. </w:t>
      </w:r>
    </w:p>
    <w:p w:rsidR="005B015E" w:rsidRPr="000F215C" w:rsidRDefault="005B015E" w:rsidP="005B015E"/>
    <w:p w:rsidR="005B015E" w:rsidRPr="000F215C" w:rsidRDefault="005B015E" w:rsidP="005B015E">
      <w:r w:rsidRPr="000F215C">
        <w:t xml:space="preserve">No staff member may duplicate or remove from the premises any personally identifiable data relating to any child receiving services from </w:t>
      </w:r>
      <w:r w:rsidRPr="00F17A46">
        <w:rPr>
          <w:i/>
        </w:rPr>
        <w:t xml:space="preserve">Therapy Pros O.T. Educational Services, PLLC </w:t>
      </w:r>
      <w:r w:rsidRPr="000F215C">
        <w:t xml:space="preserve">without explicit permission of the </w:t>
      </w:r>
      <w:r w:rsidRPr="00F17A46">
        <w:rPr>
          <w:i/>
        </w:rPr>
        <w:t>Therapy Pros O.T. Educational Services, PLLC</w:t>
      </w:r>
      <w:r w:rsidRPr="000F215C">
        <w:t xml:space="preserve"> administrative staff. Only information that will be used for the express purpose of facilitating the child’s participation in the CPSE program will be authorized to be released. </w:t>
      </w:r>
      <w:r w:rsidRPr="00F17A46">
        <w:rPr>
          <w:i/>
        </w:rPr>
        <w:t>Therapy Pros O.T. Educational Services, PLLC</w:t>
      </w:r>
      <w:r w:rsidRPr="000F215C">
        <w:t xml:space="preserve"> providers are instructed to protect the privacy of children and families they service. It is stated in the </w:t>
      </w:r>
      <w:r w:rsidRPr="00F17A46">
        <w:rPr>
          <w:i/>
        </w:rPr>
        <w:t>Therapy Pros O.T. Educational Services, PLLC</w:t>
      </w:r>
      <w:r w:rsidRPr="000F215C">
        <w:t xml:space="preserve"> employee manual. </w:t>
      </w:r>
    </w:p>
    <w:p w:rsidR="005B015E" w:rsidRPr="000F215C" w:rsidRDefault="005B015E" w:rsidP="005B015E"/>
    <w:p w:rsidR="005B015E" w:rsidRPr="000F215C" w:rsidRDefault="005B015E" w:rsidP="005B015E">
      <w:r w:rsidRPr="000F215C">
        <w:lastRenderedPageBreak/>
        <w:t xml:space="preserve">Written parental consent, in the parent’s dominant language, a Waiver Release Form (see attached) must be obtained before personally identifiable information is disclosed to anyone other than authorized individuals; it must include the name of the entity, the specific record(s) that will be obtained or released and the purpose for which these records will be used, the date the parent signed the consent, and the parent’s signature and relationship to the child. </w:t>
      </w:r>
    </w:p>
    <w:p w:rsidR="005B015E" w:rsidRPr="000F215C" w:rsidRDefault="005B015E" w:rsidP="005B015E"/>
    <w:p w:rsidR="005B015E" w:rsidRPr="000F215C" w:rsidRDefault="005B015E" w:rsidP="005B015E">
      <w:pPr>
        <w:keepNext/>
        <w:outlineLvl w:val="1"/>
        <w:rPr>
          <w:b/>
          <w:bCs/>
        </w:rPr>
      </w:pPr>
      <w:r w:rsidRPr="000F215C">
        <w:rPr>
          <w:b/>
          <w:bCs/>
        </w:rPr>
        <w:t>Maintenance of Records</w:t>
      </w:r>
    </w:p>
    <w:p w:rsidR="005B015E" w:rsidRPr="000F215C" w:rsidRDefault="005B015E" w:rsidP="005B015E">
      <w:pPr>
        <w:rPr>
          <w:b/>
          <w:bCs/>
        </w:rPr>
      </w:pPr>
    </w:p>
    <w:p w:rsidR="005B015E" w:rsidRPr="000F215C" w:rsidRDefault="005B015E" w:rsidP="005B015E">
      <w:r w:rsidRPr="00F17A46">
        <w:rPr>
          <w:i/>
        </w:rPr>
        <w:t>Therapy Pros O.T. Educational Services, PLLC</w:t>
      </w:r>
      <w:r w:rsidRPr="000F215C">
        <w:t xml:space="preserve"> various programs have specific record retention requirements as outlined below.</w:t>
      </w:r>
    </w:p>
    <w:p w:rsidR="005B015E" w:rsidRPr="000F215C" w:rsidRDefault="005B015E" w:rsidP="005B015E"/>
    <w:p w:rsidR="005B015E" w:rsidRPr="000F215C" w:rsidRDefault="005B015E" w:rsidP="005B015E">
      <w:r w:rsidRPr="000F215C">
        <w:t xml:space="preserve">All current children’s records are maintained in the </w:t>
      </w:r>
      <w:r w:rsidRPr="00F17A46">
        <w:rPr>
          <w:i/>
        </w:rPr>
        <w:t>Therapy Pros O.T. Educational Services, PLLC</w:t>
      </w:r>
      <w:r w:rsidRPr="000F215C">
        <w:t xml:space="preserve"> office and kept in locked file cabinets in the Preschool Evaluation and/or Services department.</w:t>
      </w:r>
    </w:p>
    <w:p w:rsidR="005B015E" w:rsidRPr="000F215C" w:rsidRDefault="005B015E" w:rsidP="005B015E"/>
    <w:p w:rsidR="005B015E" w:rsidRPr="000F215C" w:rsidRDefault="005B015E" w:rsidP="005B015E">
      <w:r w:rsidRPr="000F215C">
        <w:t>Records that are not current are scanned and uploaded to desktop files.</w:t>
      </w:r>
    </w:p>
    <w:p w:rsidR="005B015E" w:rsidRPr="000F215C" w:rsidRDefault="005B015E" w:rsidP="005B015E"/>
    <w:p w:rsidR="005B015E" w:rsidRPr="000F215C" w:rsidRDefault="005B015E" w:rsidP="005B015E">
      <w:r w:rsidRPr="000F215C">
        <w:t xml:space="preserve">All individual preschool providers who are licensed, registered or certified under state education law must retain records in accordance with the laws and regulations that apply to their professions. Professionals are not released from these obligations for children who are receiving preschool services under the CPSE program. </w:t>
      </w:r>
    </w:p>
    <w:p w:rsidR="005B015E" w:rsidRPr="000F215C" w:rsidRDefault="005B015E" w:rsidP="005B015E"/>
    <w:p w:rsidR="005B015E" w:rsidRPr="000F215C" w:rsidRDefault="005B015E" w:rsidP="005B015E">
      <w:pPr>
        <w:rPr>
          <w:b/>
        </w:rPr>
      </w:pPr>
      <w:r w:rsidRPr="000F215C">
        <w:rPr>
          <w:b/>
        </w:rPr>
        <w:t>Electronic Records</w:t>
      </w:r>
    </w:p>
    <w:p w:rsidR="005B015E" w:rsidRPr="000F215C" w:rsidRDefault="005B015E" w:rsidP="005B015E">
      <w:r w:rsidRPr="000F215C">
        <w:t xml:space="preserve">All faxes include a cover letter on </w:t>
      </w:r>
      <w:r w:rsidRPr="00F17A46">
        <w:rPr>
          <w:i/>
        </w:rPr>
        <w:t>Therapy Pros O.T. Educational Services, PLLC</w:t>
      </w:r>
      <w:r w:rsidRPr="000F215C">
        <w:t xml:space="preserve"> letterhead with the name of the intended recipient of the fax. The bottom of every fax also contains the following disclaimer:</w:t>
      </w:r>
    </w:p>
    <w:p w:rsidR="005B015E" w:rsidRPr="000F215C" w:rsidRDefault="005B015E" w:rsidP="005B015E"/>
    <w:p w:rsidR="005B015E" w:rsidRPr="000F215C" w:rsidRDefault="005B015E" w:rsidP="005B015E">
      <w:pPr>
        <w:rPr>
          <w:i/>
        </w:rPr>
      </w:pPr>
      <w:r w:rsidRPr="000F215C">
        <w:rPr>
          <w:i/>
        </w:rPr>
        <w:t>The information contained in the facsimile is privileged and confidential</w:t>
      </w:r>
    </w:p>
    <w:p w:rsidR="005B015E" w:rsidRPr="000F215C" w:rsidRDefault="005B015E" w:rsidP="005B015E">
      <w:pPr>
        <w:rPr>
          <w:i/>
        </w:rPr>
      </w:pPr>
      <w:r w:rsidRPr="000F215C">
        <w:rPr>
          <w:i/>
        </w:rPr>
        <w:t>information intended only for the use of the individual entity named above.</w:t>
      </w:r>
    </w:p>
    <w:p w:rsidR="005B015E" w:rsidRPr="000F215C" w:rsidRDefault="005B015E" w:rsidP="005B015E">
      <w:pPr>
        <w:rPr>
          <w:i/>
        </w:rPr>
      </w:pPr>
      <w:r w:rsidRPr="000F215C">
        <w:rPr>
          <w:i/>
        </w:rPr>
        <w:t>if the reader of this message is not the intended recipient, you are herby</w:t>
      </w:r>
    </w:p>
    <w:p w:rsidR="005B015E" w:rsidRPr="000F215C" w:rsidRDefault="005B015E" w:rsidP="005B015E">
      <w:pPr>
        <w:rPr>
          <w:i/>
        </w:rPr>
      </w:pPr>
      <w:r w:rsidRPr="000F215C">
        <w:rPr>
          <w:i/>
        </w:rPr>
        <w:t>notified that any dissemination, distribution or copying of this communication</w:t>
      </w:r>
    </w:p>
    <w:p w:rsidR="005B015E" w:rsidRPr="000F215C" w:rsidRDefault="005B015E" w:rsidP="005B015E">
      <w:pPr>
        <w:rPr>
          <w:i/>
        </w:rPr>
      </w:pPr>
      <w:r w:rsidRPr="000F215C">
        <w:rPr>
          <w:i/>
        </w:rPr>
        <w:t>is strictly prohibited. If you have received this communication in error, please</w:t>
      </w:r>
    </w:p>
    <w:p w:rsidR="005B015E" w:rsidRPr="000F215C" w:rsidRDefault="005B015E" w:rsidP="005B015E">
      <w:pPr>
        <w:rPr>
          <w:i/>
        </w:rPr>
      </w:pPr>
      <w:r w:rsidRPr="000F215C">
        <w:rPr>
          <w:i/>
        </w:rPr>
        <w:t>notify us immediately.</w:t>
      </w:r>
    </w:p>
    <w:p w:rsidR="005B015E" w:rsidRPr="000F215C" w:rsidRDefault="005B015E" w:rsidP="005B015E">
      <w:pPr>
        <w:rPr>
          <w:i/>
        </w:rPr>
      </w:pPr>
    </w:p>
    <w:p w:rsidR="005B015E" w:rsidRPr="000F215C" w:rsidRDefault="005B015E" w:rsidP="005B015E">
      <w:r w:rsidRPr="000F215C">
        <w:t xml:space="preserve">No private or personally identifiable information is ever to be emailed outside of the intra-office email (emails to and from any @therapy-pros.com). All </w:t>
      </w:r>
      <w:r w:rsidRPr="00F17A46">
        <w:rPr>
          <w:i/>
        </w:rPr>
        <w:t xml:space="preserve">Therapy Pros O.T. Educational Services, PLLC </w:t>
      </w:r>
      <w:r w:rsidRPr="000F215C">
        <w:t xml:space="preserve">emails are directed through our email servers. </w:t>
      </w:r>
    </w:p>
    <w:p w:rsidR="005B015E" w:rsidRPr="000F215C" w:rsidRDefault="005B015E" w:rsidP="005B015E"/>
    <w:p w:rsidR="005B015E" w:rsidRPr="000F215C" w:rsidRDefault="005B015E" w:rsidP="005B015E">
      <w:r w:rsidRPr="000F215C">
        <w:t xml:space="preserve">All electronic records are maintained in accordance with the Federal Educational Rights and Privacy Acts (FERPA) all office personnel and professional staff must adhere to FERPA. When consent is given by a parent or guardian to release information, only information appropriate to a request will be released. </w:t>
      </w:r>
    </w:p>
    <w:p w:rsidR="005B015E" w:rsidRPr="000F215C" w:rsidRDefault="005B015E" w:rsidP="005B015E"/>
    <w:p w:rsidR="005B015E" w:rsidRDefault="005B015E" w:rsidP="005B015E"/>
    <w:p w:rsidR="005B015E" w:rsidRPr="00B30F80" w:rsidRDefault="005B015E" w:rsidP="005B015E">
      <w:pPr>
        <w:rPr>
          <w:rFonts w:ascii="Comic Sans MS" w:hAnsi="Comic Sans MS" w:cs="Comic Sans MS"/>
          <w:b/>
          <w:bCs/>
          <w:sz w:val="36"/>
          <w:szCs w:val="36"/>
        </w:rPr>
      </w:pPr>
      <w:r>
        <w:br w:type="page"/>
      </w:r>
      <w:r w:rsidRPr="00B30F80">
        <w:rPr>
          <w:rFonts w:ascii="Comic Sans MS" w:hAnsi="Comic Sans MS" w:cs="Comic Sans MS"/>
          <w:b/>
          <w:bCs/>
          <w:sz w:val="36"/>
          <w:szCs w:val="36"/>
        </w:rPr>
        <w:lastRenderedPageBreak/>
        <w:t>THERAPY PROS O.T. &amp; EDUCATIONAL SERVICES, PLLC</w:t>
      </w:r>
    </w:p>
    <w:p w:rsidR="005B015E" w:rsidRPr="00B30F80" w:rsidRDefault="005B015E" w:rsidP="005B015E">
      <w:pPr>
        <w:rPr>
          <w:rFonts w:ascii="Revue BT" w:hAnsi="Revue BT"/>
        </w:rPr>
      </w:pPr>
      <w:r w:rsidRPr="00B30F80">
        <w:rPr>
          <w:rFonts w:ascii="Revue BT" w:hAnsi="Revue BT" w:cs="Revue BT"/>
          <w:noProof/>
        </w:rPr>
        <w:drawing>
          <wp:anchor distT="0" distB="0" distL="114300" distR="114300" simplePos="0" relativeHeight="251671552" behindDoc="0" locked="0" layoutInCell="1" allowOverlap="1">
            <wp:simplePos x="0" y="0"/>
            <wp:positionH relativeFrom="margin">
              <wp:posOffset>-20955</wp:posOffset>
            </wp:positionH>
            <wp:positionV relativeFrom="margin">
              <wp:posOffset>411480</wp:posOffset>
            </wp:positionV>
            <wp:extent cx="1257300" cy="1082040"/>
            <wp:effectExtent l="0" t="0" r="0" b="381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7300" cy="10820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B015E" w:rsidRDefault="005B015E" w:rsidP="005B015E">
      <w:pPr>
        <w:jc w:val="center"/>
        <w:rPr>
          <w:b/>
          <w:color w:val="000000"/>
        </w:rPr>
      </w:pPr>
    </w:p>
    <w:p w:rsidR="005B015E" w:rsidRDefault="005B015E" w:rsidP="005B015E">
      <w:pPr>
        <w:jc w:val="center"/>
        <w:rPr>
          <w:b/>
          <w:color w:val="000000"/>
        </w:rPr>
      </w:pPr>
    </w:p>
    <w:p w:rsidR="005B015E" w:rsidRDefault="005B015E" w:rsidP="005B015E">
      <w:pPr>
        <w:jc w:val="center"/>
        <w:rPr>
          <w:b/>
          <w:color w:val="000000"/>
        </w:rPr>
      </w:pPr>
    </w:p>
    <w:p w:rsidR="005B015E" w:rsidRPr="00B30F80" w:rsidRDefault="005B015E" w:rsidP="005B015E">
      <w:pPr>
        <w:jc w:val="center"/>
        <w:rPr>
          <w:b/>
          <w:color w:val="000000"/>
        </w:rPr>
      </w:pPr>
    </w:p>
    <w:p w:rsidR="005B015E" w:rsidRPr="00915E3A" w:rsidRDefault="005B015E" w:rsidP="005B015E">
      <w:pPr>
        <w:jc w:val="center"/>
        <w:rPr>
          <w:b/>
        </w:rPr>
      </w:pPr>
      <w:r w:rsidRPr="00915E3A">
        <w:rPr>
          <w:b/>
        </w:rPr>
        <w:t>Therapy Pros O.T. &amp; Educational Services Cost Allocation Methodology (July)</w:t>
      </w:r>
    </w:p>
    <w:p w:rsidR="005B015E" w:rsidRPr="00915E3A" w:rsidRDefault="005B015E" w:rsidP="005B015E"/>
    <w:p w:rsidR="005B015E" w:rsidRPr="00915E3A" w:rsidRDefault="005B015E" w:rsidP="005B015E">
      <w:r w:rsidRPr="00915E3A">
        <w:t>All costs incurred for Therapy Pros O.T. &amp; Educational Services PLLC will be allocated to the following categories consistent with the CFR Manual and Reimbursable Cost Manual:</w:t>
      </w:r>
    </w:p>
    <w:p w:rsidR="005B015E" w:rsidRPr="00915E3A" w:rsidRDefault="005B015E" w:rsidP="005B015E">
      <w:pPr>
        <w:numPr>
          <w:ilvl w:val="0"/>
          <w:numId w:val="4"/>
        </w:numPr>
        <w:spacing w:after="160" w:line="259" w:lineRule="auto"/>
        <w:contextualSpacing/>
        <w:rPr>
          <w:rFonts w:eastAsia="Calibri"/>
          <w:sz w:val="22"/>
          <w:szCs w:val="22"/>
        </w:rPr>
      </w:pPr>
      <w:r w:rsidRPr="00915E3A">
        <w:rPr>
          <w:rFonts w:eastAsia="Calibri"/>
          <w:sz w:val="22"/>
          <w:szCs w:val="22"/>
        </w:rPr>
        <w:t xml:space="preserve">SEIT Program  </w:t>
      </w:r>
    </w:p>
    <w:p w:rsidR="005B015E" w:rsidRPr="00915E3A" w:rsidRDefault="005B015E" w:rsidP="005B015E">
      <w:pPr>
        <w:numPr>
          <w:ilvl w:val="0"/>
          <w:numId w:val="4"/>
        </w:numPr>
        <w:spacing w:after="160" w:line="259" w:lineRule="auto"/>
        <w:contextualSpacing/>
        <w:rPr>
          <w:rFonts w:eastAsia="Calibri"/>
          <w:sz w:val="22"/>
          <w:szCs w:val="22"/>
        </w:rPr>
      </w:pPr>
      <w:r w:rsidRPr="00915E3A">
        <w:rPr>
          <w:rFonts w:eastAsia="Calibri"/>
          <w:sz w:val="22"/>
          <w:szCs w:val="22"/>
        </w:rPr>
        <w:t>Evaluation Program</w:t>
      </w:r>
    </w:p>
    <w:p w:rsidR="005B015E" w:rsidRPr="00915E3A" w:rsidRDefault="005B015E" w:rsidP="005B015E">
      <w:pPr>
        <w:numPr>
          <w:ilvl w:val="0"/>
          <w:numId w:val="4"/>
        </w:numPr>
        <w:spacing w:after="160" w:line="259" w:lineRule="auto"/>
        <w:contextualSpacing/>
        <w:rPr>
          <w:rFonts w:eastAsia="Calibri"/>
          <w:sz w:val="22"/>
          <w:szCs w:val="22"/>
        </w:rPr>
      </w:pPr>
      <w:r w:rsidRPr="00915E3A">
        <w:rPr>
          <w:rFonts w:eastAsia="Calibri"/>
          <w:sz w:val="22"/>
          <w:szCs w:val="22"/>
        </w:rPr>
        <w:t>Administration</w:t>
      </w:r>
    </w:p>
    <w:p w:rsidR="005B015E" w:rsidRPr="00915E3A" w:rsidRDefault="005B015E" w:rsidP="005B015E">
      <w:r w:rsidRPr="00915E3A">
        <w:t>All costs and expenses will be allocated to the cost center (program) which derived the benefit of the expenditure.  All attempts will be made to directly charge an expense to the appropriate cost center.  In the event that it is not possible to directly charge an expense, alternative allocation methods will be utilized.</w:t>
      </w:r>
    </w:p>
    <w:p w:rsidR="005B015E" w:rsidRPr="00915E3A" w:rsidRDefault="005B015E" w:rsidP="005B015E">
      <w:pPr>
        <w:numPr>
          <w:ilvl w:val="0"/>
          <w:numId w:val="5"/>
        </w:numPr>
        <w:spacing w:after="160" w:line="259" w:lineRule="auto"/>
        <w:contextualSpacing/>
        <w:rPr>
          <w:rFonts w:eastAsia="Calibri"/>
          <w:sz w:val="22"/>
          <w:szCs w:val="22"/>
        </w:rPr>
      </w:pPr>
      <w:r w:rsidRPr="00915E3A">
        <w:rPr>
          <w:rFonts w:eastAsia="Calibri"/>
          <w:sz w:val="22"/>
          <w:szCs w:val="22"/>
        </w:rPr>
        <w:t>Rent for Therapy Pros O.T. &amp; Educational Services PLCC will be allocated using space utilized.  The total space utilized for Therapy Pros O.T. &amp; Educational Services PLLC (excluding common space e.g. corridors, bathrooms, waiting rooms which is 945 square feet) is 1192 square feet.  Of this space, 113 square feet is utilized for conducting evaluations, 475 square feet is utilized for the SEIT program and the remaining space is utilized for administrative purposes (604 square feet).</w:t>
      </w:r>
    </w:p>
    <w:p w:rsidR="005B015E" w:rsidRPr="00915E3A" w:rsidRDefault="005B015E" w:rsidP="005B015E">
      <w:pPr>
        <w:numPr>
          <w:ilvl w:val="1"/>
          <w:numId w:val="5"/>
        </w:numPr>
        <w:spacing w:after="160" w:line="259" w:lineRule="auto"/>
        <w:contextualSpacing/>
        <w:rPr>
          <w:rFonts w:eastAsia="Calibri"/>
          <w:sz w:val="22"/>
          <w:szCs w:val="22"/>
        </w:rPr>
      </w:pPr>
      <w:r w:rsidRPr="00915E3A">
        <w:rPr>
          <w:rFonts w:eastAsia="Calibri"/>
          <w:sz w:val="22"/>
          <w:szCs w:val="22"/>
        </w:rPr>
        <w:t>Other items associated with our space including utilities, repairs and maintenance costs, property insurance, and janitorial costs will also be allocated using square footage.  The square footage used for conducting evaluations will be charged to Evaluations and the remainder will be allocated to SEIT or administration based on the below written percentages.</w:t>
      </w:r>
    </w:p>
    <w:p w:rsidR="005B015E" w:rsidRPr="00915E3A" w:rsidRDefault="005B015E" w:rsidP="005B015E">
      <w:pPr>
        <w:numPr>
          <w:ilvl w:val="1"/>
          <w:numId w:val="5"/>
        </w:numPr>
        <w:spacing w:after="160" w:line="259" w:lineRule="auto"/>
        <w:contextualSpacing/>
        <w:rPr>
          <w:rFonts w:eastAsia="Calibri"/>
          <w:sz w:val="22"/>
          <w:szCs w:val="22"/>
        </w:rPr>
      </w:pPr>
      <w:r w:rsidRPr="00915E3A">
        <w:rPr>
          <w:rFonts w:eastAsia="Calibri"/>
          <w:sz w:val="22"/>
          <w:szCs w:val="22"/>
        </w:rPr>
        <w:t>Agency administration costs are defined as all the administrative costs that are not directly related to the SEIT or Evaluation program but are attributable to the overall operation of Therapy Pros O.T. &amp; Educational Services PLLC.  Only administrative costs that are not directly related to specific programs but are attributable to the overall operation of the agency will be deemed to be agency administration expenses.  The administration direct space percentage is 51%. Space utilized for administration includes the areas defined on the floor plan including Executive Director’s office (including desk, chair, etc.) and half of office 1, office 2 and office 3 and half of the conference room listed on the floor plan where our administrative workers sit and includes a small desk, chair, cabinets that contain office supplies, etc.</w:t>
      </w:r>
    </w:p>
    <w:p w:rsidR="005B015E" w:rsidRPr="00915E3A" w:rsidRDefault="005B015E" w:rsidP="005B015E">
      <w:pPr>
        <w:numPr>
          <w:ilvl w:val="1"/>
          <w:numId w:val="5"/>
        </w:numPr>
        <w:spacing w:after="160" w:line="259" w:lineRule="auto"/>
        <w:contextualSpacing/>
        <w:rPr>
          <w:rFonts w:eastAsia="Calibri"/>
          <w:sz w:val="22"/>
          <w:szCs w:val="22"/>
        </w:rPr>
      </w:pPr>
      <w:r w:rsidRPr="00915E3A">
        <w:rPr>
          <w:rFonts w:eastAsia="Calibri"/>
          <w:sz w:val="22"/>
          <w:szCs w:val="22"/>
        </w:rPr>
        <w:t>SEIT program costs in terms of space utilized include desk area in office 1 listed on the floor plan where SEIT supervisor sits, half of conference room as well as area maintained for staff development listed as area 1 on the floor plan.  The SEIT direct space percentage is 40%. This includes a desk, chair, room where staff development takes place, folding chairs for staff to sit in, etc.</w:t>
      </w:r>
    </w:p>
    <w:p w:rsidR="005B015E" w:rsidRPr="00915E3A" w:rsidRDefault="005B015E" w:rsidP="005B015E">
      <w:pPr>
        <w:numPr>
          <w:ilvl w:val="1"/>
          <w:numId w:val="5"/>
        </w:numPr>
        <w:spacing w:after="160" w:line="259" w:lineRule="auto"/>
        <w:contextualSpacing/>
        <w:rPr>
          <w:rFonts w:eastAsia="Calibri"/>
          <w:sz w:val="22"/>
          <w:szCs w:val="22"/>
        </w:rPr>
      </w:pPr>
      <w:r w:rsidRPr="00915E3A">
        <w:rPr>
          <w:rFonts w:eastAsia="Calibri"/>
          <w:sz w:val="22"/>
          <w:szCs w:val="22"/>
        </w:rPr>
        <w:lastRenderedPageBreak/>
        <w:t>Evaluation program costs in terms of space utilized include evaluation room listed as room 2 on the Therapy Pros O.T. &amp; Educational Services PLLC floor plan. The evaluation direct space percentage is 9%.</w:t>
      </w:r>
    </w:p>
    <w:p w:rsidR="005B015E" w:rsidRPr="00915E3A" w:rsidRDefault="005B015E" w:rsidP="005B015E">
      <w:pPr>
        <w:numPr>
          <w:ilvl w:val="1"/>
          <w:numId w:val="5"/>
        </w:numPr>
        <w:spacing w:after="160" w:line="259" w:lineRule="auto"/>
        <w:contextualSpacing/>
        <w:rPr>
          <w:rFonts w:eastAsia="Calibri"/>
          <w:sz w:val="22"/>
          <w:szCs w:val="22"/>
        </w:rPr>
      </w:pPr>
      <w:r w:rsidRPr="00915E3A">
        <w:rPr>
          <w:rFonts w:eastAsia="Calibri"/>
          <w:sz w:val="22"/>
          <w:szCs w:val="22"/>
        </w:rPr>
        <w:t>Shared space is allocated based on the above mentioned percentages.  Therefore, administration is allocated 482 square feet, SEIT is allocated 378 square feet and evaluations is 85 square feet.</w:t>
      </w:r>
    </w:p>
    <w:p w:rsidR="005B015E" w:rsidRPr="00915E3A" w:rsidRDefault="005B015E" w:rsidP="005B015E">
      <w:pPr>
        <w:numPr>
          <w:ilvl w:val="1"/>
          <w:numId w:val="5"/>
        </w:numPr>
        <w:spacing w:after="160" w:line="259" w:lineRule="auto"/>
        <w:contextualSpacing/>
        <w:rPr>
          <w:rFonts w:eastAsia="Calibri"/>
          <w:sz w:val="22"/>
          <w:szCs w:val="22"/>
        </w:rPr>
      </w:pPr>
      <w:r w:rsidRPr="00915E3A">
        <w:rPr>
          <w:rFonts w:eastAsia="Calibri"/>
          <w:sz w:val="22"/>
          <w:szCs w:val="22"/>
        </w:rPr>
        <w:t>Total specific allocated space for administration is 1086 square feet, SEIT is 853 square feet and evaluations is 198 square feet.</w:t>
      </w:r>
    </w:p>
    <w:p w:rsidR="005B015E" w:rsidRPr="00915E3A" w:rsidRDefault="005B015E" w:rsidP="005B015E">
      <w:pPr>
        <w:numPr>
          <w:ilvl w:val="0"/>
          <w:numId w:val="5"/>
        </w:numPr>
        <w:spacing w:after="160" w:line="259" w:lineRule="auto"/>
        <w:contextualSpacing/>
        <w:rPr>
          <w:rFonts w:eastAsia="Calibri"/>
          <w:sz w:val="22"/>
          <w:szCs w:val="22"/>
        </w:rPr>
      </w:pPr>
      <w:r w:rsidRPr="00915E3A">
        <w:rPr>
          <w:rFonts w:eastAsia="Calibri"/>
          <w:sz w:val="22"/>
          <w:szCs w:val="22"/>
        </w:rPr>
        <w:t>Supplies are defined as items needed to perform jobs functions on a daily basis.  Units of service for SEIT and evaluations will determine the overall allocation.</w:t>
      </w:r>
    </w:p>
    <w:p w:rsidR="005B015E" w:rsidRPr="00915E3A" w:rsidRDefault="005B015E" w:rsidP="005B015E">
      <w:pPr>
        <w:numPr>
          <w:ilvl w:val="1"/>
          <w:numId w:val="5"/>
        </w:numPr>
        <w:spacing w:after="160" w:line="259" w:lineRule="auto"/>
        <w:contextualSpacing/>
        <w:rPr>
          <w:rFonts w:eastAsia="Calibri"/>
          <w:sz w:val="22"/>
          <w:szCs w:val="22"/>
        </w:rPr>
      </w:pPr>
      <w:r w:rsidRPr="00915E3A">
        <w:rPr>
          <w:rFonts w:eastAsia="Calibri"/>
          <w:sz w:val="22"/>
          <w:szCs w:val="22"/>
        </w:rPr>
        <w:t>All supplies utilized for administrative purposes will be allocated to the administration.  Supplies for administration include manila folders, paper clips, binder clips, fastener folds, pens, pencils, labels, paper, etc.</w:t>
      </w:r>
    </w:p>
    <w:p w:rsidR="005B015E" w:rsidRPr="00915E3A" w:rsidRDefault="005B015E" w:rsidP="005B015E">
      <w:pPr>
        <w:numPr>
          <w:ilvl w:val="1"/>
          <w:numId w:val="5"/>
        </w:numPr>
        <w:spacing w:after="160" w:line="259" w:lineRule="auto"/>
        <w:contextualSpacing/>
        <w:rPr>
          <w:rFonts w:eastAsia="Calibri"/>
          <w:sz w:val="22"/>
          <w:szCs w:val="22"/>
        </w:rPr>
      </w:pPr>
      <w:r w:rsidRPr="00915E3A">
        <w:rPr>
          <w:rFonts w:eastAsia="Calibri"/>
          <w:sz w:val="22"/>
          <w:szCs w:val="22"/>
        </w:rPr>
        <w:t xml:space="preserve"> Supplies utilized for the SEIT program include teaching kits, educational toys, books, sensory tools (e.g. cushion for child to sit on), etc. and will be allocated directly to the SEIT program and based on units of service.  </w:t>
      </w:r>
    </w:p>
    <w:p w:rsidR="005B015E" w:rsidRPr="00915E3A" w:rsidRDefault="005B015E" w:rsidP="005B015E">
      <w:pPr>
        <w:numPr>
          <w:ilvl w:val="1"/>
          <w:numId w:val="5"/>
        </w:numPr>
        <w:spacing w:after="160" w:line="259" w:lineRule="auto"/>
        <w:contextualSpacing/>
        <w:rPr>
          <w:rFonts w:eastAsia="Calibri"/>
          <w:sz w:val="22"/>
          <w:szCs w:val="22"/>
        </w:rPr>
      </w:pPr>
      <w:r w:rsidRPr="00915E3A">
        <w:rPr>
          <w:rFonts w:eastAsia="Calibri"/>
          <w:sz w:val="22"/>
          <w:szCs w:val="22"/>
        </w:rPr>
        <w:t xml:space="preserve">Supplies allocated the evaluation program would include testing kits and scoring sheets to conduct evaluations and based on the amount of evaluations conducted. </w:t>
      </w:r>
    </w:p>
    <w:p w:rsidR="005B015E" w:rsidRPr="00915E3A" w:rsidRDefault="005B015E" w:rsidP="005B015E">
      <w:pPr>
        <w:numPr>
          <w:ilvl w:val="0"/>
          <w:numId w:val="5"/>
        </w:numPr>
        <w:spacing w:after="160" w:line="259" w:lineRule="auto"/>
        <w:contextualSpacing/>
        <w:rPr>
          <w:rFonts w:eastAsia="Calibri"/>
          <w:sz w:val="22"/>
          <w:szCs w:val="22"/>
        </w:rPr>
      </w:pPr>
      <w:r w:rsidRPr="00915E3A">
        <w:rPr>
          <w:rFonts w:eastAsia="Calibri"/>
          <w:sz w:val="22"/>
          <w:szCs w:val="22"/>
        </w:rPr>
        <w:t>Payroll processing costs will be charged to administration and allocated utilizing the ratio value method.</w:t>
      </w:r>
    </w:p>
    <w:p w:rsidR="005B015E" w:rsidRPr="00915E3A" w:rsidRDefault="005B015E" w:rsidP="005B015E">
      <w:pPr>
        <w:numPr>
          <w:ilvl w:val="1"/>
          <w:numId w:val="5"/>
        </w:numPr>
        <w:spacing w:after="160" w:line="259" w:lineRule="auto"/>
        <w:contextualSpacing/>
        <w:rPr>
          <w:rFonts w:eastAsia="Calibri"/>
          <w:sz w:val="22"/>
          <w:szCs w:val="22"/>
        </w:rPr>
      </w:pPr>
      <w:r w:rsidRPr="00915E3A">
        <w:rPr>
          <w:rFonts w:eastAsia="Calibri"/>
          <w:sz w:val="22"/>
          <w:szCs w:val="22"/>
        </w:rPr>
        <w:t>Payroll for all SEIT teachers will be allocated to the SEIT program.</w:t>
      </w:r>
    </w:p>
    <w:p w:rsidR="005B015E" w:rsidRPr="00915E3A" w:rsidRDefault="005B015E" w:rsidP="005B015E">
      <w:pPr>
        <w:numPr>
          <w:ilvl w:val="1"/>
          <w:numId w:val="5"/>
        </w:numPr>
        <w:spacing w:after="160" w:line="259" w:lineRule="auto"/>
        <w:contextualSpacing/>
        <w:rPr>
          <w:rFonts w:eastAsia="Calibri"/>
          <w:sz w:val="22"/>
          <w:szCs w:val="22"/>
        </w:rPr>
      </w:pPr>
      <w:r w:rsidRPr="00915E3A">
        <w:rPr>
          <w:rFonts w:eastAsia="Calibri"/>
          <w:sz w:val="22"/>
          <w:szCs w:val="22"/>
        </w:rPr>
        <w:t>Payroll for all evaluations conducted will be allocated to the evaluation program.</w:t>
      </w:r>
    </w:p>
    <w:p w:rsidR="005B015E" w:rsidRPr="00915E3A" w:rsidRDefault="005B015E" w:rsidP="005B015E">
      <w:pPr>
        <w:numPr>
          <w:ilvl w:val="1"/>
          <w:numId w:val="5"/>
        </w:numPr>
        <w:spacing w:after="160" w:line="259" w:lineRule="auto"/>
        <w:contextualSpacing/>
        <w:rPr>
          <w:rFonts w:eastAsia="Calibri"/>
          <w:sz w:val="22"/>
          <w:szCs w:val="22"/>
        </w:rPr>
      </w:pPr>
      <w:r w:rsidRPr="00915E3A">
        <w:rPr>
          <w:rFonts w:eastAsia="Calibri"/>
          <w:sz w:val="22"/>
          <w:szCs w:val="22"/>
        </w:rPr>
        <w:t>Payroll for all administrative staff will be allocated to administration.</w:t>
      </w:r>
    </w:p>
    <w:p w:rsidR="005B015E" w:rsidRPr="00915E3A" w:rsidRDefault="005B015E" w:rsidP="005B015E">
      <w:pPr>
        <w:numPr>
          <w:ilvl w:val="0"/>
          <w:numId w:val="5"/>
        </w:numPr>
        <w:spacing w:after="160" w:line="259" w:lineRule="auto"/>
        <w:contextualSpacing/>
        <w:rPr>
          <w:rFonts w:eastAsia="Calibri"/>
          <w:sz w:val="22"/>
          <w:szCs w:val="22"/>
        </w:rPr>
      </w:pPr>
      <w:r w:rsidRPr="00915E3A">
        <w:rPr>
          <w:rFonts w:eastAsia="Calibri"/>
          <w:sz w:val="22"/>
          <w:szCs w:val="22"/>
        </w:rPr>
        <w:t>Actual salaries of all employees and independent contractors will be charged as follows:</w:t>
      </w:r>
    </w:p>
    <w:p w:rsidR="005B015E" w:rsidRPr="00915E3A" w:rsidRDefault="005B015E" w:rsidP="005B015E">
      <w:pPr>
        <w:numPr>
          <w:ilvl w:val="1"/>
          <w:numId w:val="5"/>
        </w:numPr>
        <w:spacing w:after="160" w:line="259" w:lineRule="auto"/>
        <w:contextualSpacing/>
        <w:rPr>
          <w:rFonts w:eastAsia="Calibri"/>
          <w:sz w:val="22"/>
          <w:szCs w:val="22"/>
        </w:rPr>
      </w:pPr>
      <w:r w:rsidRPr="00915E3A">
        <w:rPr>
          <w:rFonts w:eastAsia="Calibri"/>
          <w:sz w:val="22"/>
          <w:szCs w:val="22"/>
        </w:rPr>
        <w:t>600 level staff, such as the ED, will be coded directly to administration and allocated utilizing the ratio value method.  The ratio value factor is calculated using the following equation:</w:t>
      </w:r>
    </w:p>
    <w:p w:rsidR="005B015E" w:rsidRPr="00915E3A" w:rsidRDefault="005B015E" w:rsidP="005B015E">
      <w:pPr>
        <w:numPr>
          <w:ilvl w:val="2"/>
          <w:numId w:val="5"/>
        </w:numPr>
        <w:spacing w:after="160" w:line="259" w:lineRule="auto"/>
        <w:contextualSpacing/>
        <w:rPr>
          <w:rFonts w:eastAsia="Calibri"/>
          <w:sz w:val="22"/>
          <w:szCs w:val="22"/>
        </w:rPr>
      </w:pPr>
      <w:r w:rsidRPr="00915E3A">
        <w:rPr>
          <w:rFonts w:eastAsia="Calibri"/>
          <w:sz w:val="22"/>
          <w:szCs w:val="22"/>
        </w:rPr>
        <w:t>Total agency administration expenses/total operation costs</w:t>
      </w:r>
    </w:p>
    <w:p w:rsidR="005B015E" w:rsidRPr="00915E3A" w:rsidRDefault="005B015E" w:rsidP="005B015E">
      <w:pPr>
        <w:numPr>
          <w:ilvl w:val="1"/>
          <w:numId w:val="5"/>
        </w:numPr>
        <w:spacing w:after="160" w:line="259" w:lineRule="auto"/>
        <w:contextualSpacing/>
        <w:rPr>
          <w:rFonts w:eastAsia="Calibri"/>
          <w:sz w:val="22"/>
          <w:szCs w:val="22"/>
        </w:rPr>
      </w:pPr>
      <w:r w:rsidRPr="00915E3A">
        <w:rPr>
          <w:rFonts w:eastAsia="Calibri"/>
          <w:sz w:val="22"/>
          <w:szCs w:val="22"/>
        </w:rPr>
        <w:t xml:space="preserve">The salary for the SEIT Supervisor and all SEIT providers will be charged to the SEIT program.  </w:t>
      </w:r>
    </w:p>
    <w:p w:rsidR="005B015E" w:rsidRPr="00915E3A" w:rsidRDefault="005B015E" w:rsidP="005B015E">
      <w:pPr>
        <w:numPr>
          <w:ilvl w:val="1"/>
          <w:numId w:val="5"/>
        </w:numPr>
        <w:spacing w:after="160" w:line="259" w:lineRule="auto"/>
        <w:contextualSpacing/>
        <w:rPr>
          <w:rFonts w:eastAsia="Calibri"/>
          <w:sz w:val="22"/>
          <w:szCs w:val="22"/>
        </w:rPr>
      </w:pPr>
      <w:r w:rsidRPr="00915E3A">
        <w:rPr>
          <w:rFonts w:eastAsia="Calibri"/>
          <w:sz w:val="22"/>
          <w:szCs w:val="22"/>
        </w:rPr>
        <w:t>Salary paid for evaluations will be charged to the Evaluation cost center.  This includes salaries that teachers (who also perform SEIT services) were paid to conduct educational evaluations and other related service evaluations including psychological, occupational therapy, speech therapy, physical therapy, etc.</w:t>
      </w:r>
    </w:p>
    <w:p w:rsidR="005B015E" w:rsidRPr="00915E3A" w:rsidRDefault="005B015E" w:rsidP="005B015E">
      <w:pPr>
        <w:spacing w:after="160" w:line="259" w:lineRule="auto"/>
        <w:ind w:left="360"/>
        <w:contextualSpacing/>
        <w:rPr>
          <w:rFonts w:eastAsia="Calibri"/>
          <w:sz w:val="22"/>
          <w:szCs w:val="22"/>
        </w:rPr>
      </w:pPr>
      <w:r w:rsidRPr="00915E3A">
        <w:rPr>
          <w:rFonts w:eastAsia="Calibri"/>
          <w:sz w:val="22"/>
          <w:szCs w:val="22"/>
        </w:rPr>
        <w:t>All staff are responsible for maintaining detail records (quarterly time studies) if they work within multiple programs or are charged to multiple cost centers.</w:t>
      </w:r>
    </w:p>
    <w:p w:rsidR="005B015E" w:rsidRPr="00915E3A" w:rsidRDefault="005B015E" w:rsidP="005B015E">
      <w:pPr>
        <w:numPr>
          <w:ilvl w:val="0"/>
          <w:numId w:val="5"/>
        </w:numPr>
        <w:spacing w:after="160" w:line="259" w:lineRule="auto"/>
        <w:contextualSpacing/>
        <w:rPr>
          <w:rFonts w:eastAsia="Calibri"/>
          <w:sz w:val="22"/>
          <w:szCs w:val="22"/>
        </w:rPr>
      </w:pPr>
      <w:r w:rsidRPr="00915E3A">
        <w:rPr>
          <w:rFonts w:eastAsia="Calibri"/>
          <w:sz w:val="22"/>
          <w:szCs w:val="22"/>
        </w:rPr>
        <w:t>All fringes will be allocated utilizing an overall fringe factor, based upon the salaries paid to the various staff within the various programs.</w:t>
      </w:r>
    </w:p>
    <w:p w:rsidR="005B015E" w:rsidRPr="00915E3A" w:rsidRDefault="005B015E" w:rsidP="005B015E">
      <w:pPr>
        <w:numPr>
          <w:ilvl w:val="0"/>
          <w:numId w:val="5"/>
        </w:numPr>
        <w:spacing w:after="160" w:line="259" w:lineRule="auto"/>
        <w:contextualSpacing/>
        <w:rPr>
          <w:rFonts w:eastAsia="Calibri"/>
          <w:sz w:val="22"/>
          <w:szCs w:val="22"/>
        </w:rPr>
      </w:pPr>
      <w:r w:rsidRPr="00915E3A">
        <w:rPr>
          <w:rFonts w:eastAsia="Calibri"/>
          <w:sz w:val="22"/>
          <w:szCs w:val="22"/>
        </w:rPr>
        <w:t>Staff development and recruitment is only performed for SEIT services, so all such costs are charged to SEIT.</w:t>
      </w:r>
    </w:p>
    <w:p w:rsidR="005B015E" w:rsidRPr="00915E3A" w:rsidRDefault="005B015E" w:rsidP="005B015E">
      <w:pPr>
        <w:numPr>
          <w:ilvl w:val="0"/>
          <w:numId w:val="5"/>
        </w:numPr>
        <w:spacing w:after="160" w:line="259" w:lineRule="auto"/>
        <w:contextualSpacing/>
        <w:rPr>
          <w:rFonts w:eastAsia="Calibri"/>
          <w:sz w:val="22"/>
          <w:szCs w:val="22"/>
        </w:rPr>
      </w:pPr>
      <w:r w:rsidRPr="00915E3A">
        <w:rPr>
          <w:rFonts w:eastAsia="Calibri"/>
          <w:sz w:val="22"/>
          <w:szCs w:val="22"/>
        </w:rPr>
        <w:t xml:space="preserve">All administrative type costs: telephone, legal and accounting, interest, etc. are charged to administration and allocated to the various programs utilizing the ratio value method. </w:t>
      </w:r>
    </w:p>
    <w:p w:rsidR="005B015E" w:rsidRPr="00915E3A" w:rsidRDefault="005B015E" w:rsidP="005B015E">
      <w:pPr>
        <w:numPr>
          <w:ilvl w:val="1"/>
          <w:numId w:val="5"/>
        </w:numPr>
        <w:spacing w:after="160" w:line="259" w:lineRule="auto"/>
        <w:contextualSpacing/>
        <w:rPr>
          <w:rFonts w:eastAsia="Calibri"/>
          <w:sz w:val="22"/>
          <w:szCs w:val="22"/>
        </w:rPr>
      </w:pPr>
      <w:r w:rsidRPr="00915E3A">
        <w:rPr>
          <w:rFonts w:eastAsia="Calibri"/>
          <w:sz w:val="22"/>
          <w:szCs w:val="22"/>
        </w:rPr>
        <w:t>Depreciation and/or lease costs associated with office furniture, copy and fax machines, phones, etc. are charged to the administration cost center.</w:t>
      </w:r>
    </w:p>
    <w:p w:rsidR="005B015E" w:rsidRPr="00915E3A" w:rsidRDefault="005B015E" w:rsidP="005B015E">
      <w:pPr>
        <w:numPr>
          <w:ilvl w:val="1"/>
          <w:numId w:val="5"/>
        </w:numPr>
        <w:spacing w:after="160" w:line="259" w:lineRule="auto"/>
        <w:contextualSpacing/>
        <w:rPr>
          <w:rFonts w:eastAsia="Calibri"/>
          <w:sz w:val="22"/>
          <w:szCs w:val="22"/>
        </w:rPr>
      </w:pPr>
      <w:r w:rsidRPr="00915E3A">
        <w:rPr>
          <w:rFonts w:eastAsia="Calibri"/>
          <w:sz w:val="22"/>
          <w:szCs w:val="22"/>
        </w:rPr>
        <w:t>Other personal services costs associated with agency administration activities are charged to the administration cost center (e.g. telephone, repairs and maintenance, utilities, etc.)</w:t>
      </w:r>
    </w:p>
    <w:p w:rsidR="005B015E" w:rsidRPr="002F1EF0" w:rsidRDefault="005B015E" w:rsidP="005B015E">
      <w:pPr>
        <w:rPr>
          <w:rFonts w:ascii="Comic Sans MS" w:hAnsi="Comic Sans MS" w:cs="Comic Sans MS"/>
          <w:b/>
          <w:bCs/>
          <w:sz w:val="36"/>
          <w:szCs w:val="36"/>
        </w:rPr>
      </w:pPr>
      <w:r w:rsidRPr="002F1EF0">
        <w:rPr>
          <w:rFonts w:ascii="Revue BT" w:hAnsi="Revue BT" w:cs="Revue BT"/>
          <w:noProof/>
        </w:rPr>
        <w:lastRenderedPageBreak/>
        <w:drawing>
          <wp:anchor distT="0" distB="0" distL="114300" distR="114300" simplePos="0" relativeHeight="251672576" behindDoc="0" locked="0" layoutInCell="1" allowOverlap="1">
            <wp:simplePos x="0" y="0"/>
            <wp:positionH relativeFrom="margin">
              <wp:posOffset>-706755</wp:posOffset>
            </wp:positionH>
            <wp:positionV relativeFrom="margin">
              <wp:posOffset>421005</wp:posOffset>
            </wp:positionV>
            <wp:extent cx="1257300" cy="1082040"/>
            <wp:effectExtent l="0" t="0" r="0" b="381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7300" cy="1082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1EF0">
        <w:rPr>
          <w:rFonts w:ascii="Comic Sans MS" w:hAnsi="Comic Sans MS" w:cs="Comic Sans MS"/>
          <w:b/>
          <w:bCs/>
          <w:sz w:val="36"/>
          <w:szCs w:val="36"/>
        </w:rPr>
        <w:t>THERAPY PROS O.T. &amp; EDUCATIONAL SERVICES, PLLC</w:t>
      </w:r>
    </w:p>
    <w:p w:rsidR="005B015E" w:rsidRPr="002F1EF0" w:rsidRDefault="005B015E" w:rsidP="005B015E">
      <w:pPr>
        <w:rPr>
          <w:rFonts w:ascii="Revue BT" w:hAnsi="Revue BT"/>
        </w:rPr>
      </w:pPr>
    </w:p>
    <w:p w:rsidR="005B015E" w:rsidRDefault="005B015E" w:rsidP="005B015E">
      <w:pPr>
        <w:jc w:val="center"/>
        <w:rPr>
          <w:b/>
          <w:color w:val="000000"/>
        </w:rPr>
      </w:pPr>
    </w:p>
    <w:p w:rsidR="005B015E" w:rsidRDefault="005B015E" w:rsidP="005B015E">
      <w:pPr>
        <w:jc w:val="center"/>
        <w:rPr>
          <w:b/>
          <w:color w:val="000000"/>
        </w:rPr>
      </w:pPr>
    </w:p>
    <w:p w:rsidR="005B015E" w:rsidRDefault="005B015E" w:rsidP="005B015E">
      <w:pPr>
        <w:jc w:val="center"/>
        <w:rPr>
          <w:b/>
          <w:color w:val="000000"/>
        </w:rPr>
      </w:pPr>
    </w:p>
    <w:p w:rsidR="005B015E" w:rsidRPr="002F1EF0" w:rsidRDefault="005B015E" w:rsidP="005B015E">
      <w:pPr>
        <w:jc w:val="center"/>
        <w:rPr>
          <w:b/>
          <w:color w:val="000000"/>
        </w:rPr>
      </w:pPr>
    </w:p>
    <w:p w:rsidR="005B015E" w:rsidRPr="002F1EF0" w:rsidRDefault="005B015E" w:rsidP="005B015E">
      <w:pPr>
        <w:jc w:val="center"/>
        <w:rPr>
          <w:b/>
        </w:rPr>
      </w:pPr>
      <w:r w:rsidRPr="002F1EF0">
        <w:rPr>
          <w:b/>
        </w:rPr>
        <w:t xml:space="preserve">Therapy Pros O.T. &amp; Educational Services Cost </w:t>
      </w:r>
      <w:r w:rsidR="00391BEB">
        <w:rPr>
          <w:b/>
        </w:rPr>
        <w:t>Allocation Methodology</w:t>
      </w:r>
    </w:p>
    <w:p w:rsidR="005B015E" w:rsidRPr="002F1EF0" w:rsidRDefault="005B015E" w:rsidP="005B015E"/>
    <w:p w:rsidR="005B015E" w:rsidRPr="002F1EF0" w:rsidRDefault="005B015E" w:rsidP="005B015E">
      <w:r w:rsidRPr="002F1EF0">
        <w:t>All costs incurred for Therapy Pros O.T. &amp; Educational Services PLLC will be allocated to the following categories consistent with the CFR Manual and Reimbursable Cost Manual:</w:t>
      </w:r>
    </w:p>
    <w:p w:rsidR="005B015E" w:rsidRPr="002F1EF0" w:rsidRDefault="005B015E" w:rsidP="005B015E">
      <w:pPr>
        <w:numPr>
          <w:ilvl w:val="0"/>
          <w:numId w:val="4"/>
        </w:numPr>
        <w:spacing w:after="160" w:line="259" w:lineRule="auto"/>
        <w:contextualSpacing/>
        <w:rPr>
          <w:rFonts w:eastAsia="Calibri"/>
        </w:rPr>
      </w:pPr>
      <w:r w:rsidRPr="002F1EF0">
        <w:rPr>
          <w:rFonts w:eastAsia="Calibri"/>
        </w:rPr>
        <w:t xml:space="preserve">SEIT Program  </w:t>
      </w:r>
    </w:p>
    <w:p w:rsidR="005B015E" w:rsidRPr="002F1EF0" w:rsidRDefault="005B015E" w:rsidP="005B015E">
      <w:pPr>
        <w:numPr>
          <w:ilvl w:val="0"/>
          <w:numId w:val="4"/>
        </w:numPr>
        <w:spacing w:after="160" w:line="259" w:lineRule="auto"/>
        <w:contextualSpacing/>
        <w:rPr>
          <w:rFonts w:eastAsia="Calibri"/>
        </w:rPr>
      </w:pPr>
      <w:r w:rsidRPr="002F1EF0">
        <w:rPr>
          <w:rFonts w:eastAsia="Calibri"/>
        </w:rPr>
        <w:t>Evaluation Program</w:t>
      </w:r>
    </w:p>
    <w:p w:rsidR="005B015E" w:rsidRPr="002F1EF0" w:rsidRDefault="005B015E" w:rsidP="005B015E">
      <w:pPr>
        <w:numPr>
          <w:ilvl w:val="0"/>
          <w:numId w:val="4"/>
        </w:numPr>
        <w:spacing w:after="160" w:line="259" w:lineRule="auto"/>
        <w:contextualSpacing/>
        <w:rPr>
          <w:rFonts w:eastAsia="Calibri"/>
        </w:rPr>
      </w:pPr>
      <w:r w:rsidRPr="002F1EF0">
        <w:rPr>
          <w:rFonts w:eastAsia="Calibri"/>
        </w:rPr>
        <w:t>Administration</w:t>
      </w:r>
    </w:p>
    <w:p w:rsidR="005B015E" w:rsidRPr="002F1EF0" w:rsidRDefault="005B015E" w:rsidP="005B015E">
      <w:r w:rsidRPr="002F1EF0">
        <w:t>All costs and expenses will be allocated to the cost center (program) which derived the benefit of the expenditure.  All attempts will be made to directly charge an expense to the appropriate cost center.  In the event that it is not possible to directly charge an expense, alternative allocation methods will be utilized.</w:t>
      </w:r>
    </w:p>
    <w:p w:rsidR="005B015E" w:rsidRPr="002F1EF0" w:rsidRDefault="005B015E" w:rsidP="005B015E">
      <w:pPr>
        <w:numPr>
          <w:ilvl w:val="0"/>
          <w:numId w:val="5"/>
        </w:numPr>
        <w:spacing w:after="160" w:line="259" w:lineRule="auto"/>
        <w:contextualSpacing/>
        <w:rPr>
          <w:rFonts w:eastAsia="Calibri"/>
        </w:rPr>
      </w:pPr>
      <w:r w:rsidRPr="002F1EF0">
        <w:rPr>
          <w:rFonts w:eastAsia="Calibri"/>
        </w:rPr>
        <w:t>Rent for Therapy Pros O.T. &amp; Educational Services PLCC will be allocated using space utilized.  The total space utilized for Therapy Pros O.T. &amp; Educational Services PLLC (excluding common space e.g. corridors, bathrooms, waiting rooms which is 482 square feet) is 655 square feet.  Of this space, 113 square feet is utilized for conducting evaluations, 316 square feet are used for SEIT purposes and the remaining space is utilized for administrative purposes (226 square feet).</w:t>
      </w:r>
    </w:p>
    <w:p w:rsidR="005B015E" w:rsidRPr="002F1EF0" w:rsidRDefault="005B015E" w:rsidP="005B015E">
      <w:pPr>
        <w:numPr>
          <w:ilvl w:val="1"/>
          <w:numId w:val="5"/>
        </w:numPr>
        <w:spacing w:after="160" w:line="259" w:lineRule="auto"/>
        <w:contextualSpacing/>
        <w:rPr>
          <w:rFonts w:eastAsia="Calibri"/>
        </w:rPr>
      </w:pPr>
      <w:r w:rsidRPr="002F1EF0">
        <w:rPr>
          <w:rFonts w:eastAsia="Calibri"/>
        </w:rPr>
        <w:t>Other items associated with our space including utilities, repairs and maintenance costs, property insurance, and janitorial costs will also be allocated using square footage.  The square footage used for conducting evaluations will be charged to Evaluations and the remainder will be allocated to administration.</w:t>
      </w:r>
    </w:p>
    <w:p w:rsidR="005B015E" w:rsidRPr="002F1EF0" w:rsidRDefault="005B015E" w:rsidP="005B015E">
      <w:pPr>
        <w:numPr>
          <w:ilvl w:val="1"/>
          <w:numId w:val="5"/>
        </w:numPr>
        <w:spacing w:after="160" w:line="259" w:lineRule="auto"/>
        <w:contextualSpacing/>
        <w:rPr>
          <w:rFonts w:eastAsia="Calibri"/>
        </w:rPr>
      </w:pPr>
      <w:r w:rsidRPr="002F1EF0">
        <w:rPr>
          <w:rFonts w:eastAsia="Calibri"/>
        </w:rPr>
        <w:t xml:space="preserve">Agency administration costs are defined as all the administrative costs that are not directly related to the SEIT or Evaluation program but are attributable to the overall operation of Therapy Pros O.T. &amp; Educational Services PLLC.  Only administrative costs that are not directly related to specific programs but are attributable to the overall operation of the agency will be deemed to be agency administration expenses.  The administration direct space percentage is 35%. Space utilized for administration includes the areas defined on the floor plan including Executive Director’s office (including desk, chair, etc.) office area listed on the floor plan where our administrative workers sits and includes a small desk, chair, cabinets that contain supplies, etc. </w:t>
      </w:r>
    </w:p>
    <w:p w:rsidR="005B015E" w:rsidRPr="002F1EF0" w:rsidRDefault="005B015E" w:rsidP="005B015E">
      <w:pPr>
        <w:numPr>
          <w:ilvl w:val="1"/>
          <w:numId w:val="5"/>
        </w:numPr>
        <w:spacing w:after="160" w:line="259" w:lineRule="auto"/>
        <w:contextualSpacing/>
        <w:rPr>
          <w:rFonts w:eastAsia="Calibri"/>
        </w:rPr>
      </w:pPr>
      <w:r w:rsidRPr="002F1EF0">
        <w:rPr>
          <w:rFonts w:eastAsia="Calibri"/>
        </w:rPr>
        <w:t xml:space="preserve">SEIT program costs in terms of space utilized include desk area in area 5 listed on the floor plan where SEIT supervisor sits as well as area maintained </w:t>
      </w:r>
      <w:r w:rsidRPr="002F1EF0">
        <w:rPr>
          <w:rFonts w:eastAsia="Calibri"/>
        </w:rPr>
        <w:lastRenderedPageBreak/>
        <w:t>for staff development listed as office area on the floor plan.  The SEIT direct space percentage is 48%. This includes a desk, chair, room where staff development takes place, folding chairs for staff to sit in, etc.</w:t>
      </w:r>
    </w:p>
    <w:p w:rsidR="005B015E" w:rsidRPr="002F1EF0" w:rsidRDefault="005B015E" w:rsidP="005B015E">
      <w:pPr>
        <w:numPr>
          <w:ilvl w:val="1"/>
          <w:numId w:val="5"/>
        </w:numPr>
        <w:spacing w:after="160" w:line="259" w:lineRule="auto"/>
        <w:contextualSpacing/>
        <w:rPr>
          <w:rFonts w:eastAsia="Calibri"/>
        </w:rPr>
      </w:pPr>
      <w:r w:rsidRPr="002F1EF0">
        <w:rPr>
          <w:rFonts w:eastAsia="Calibri"/>
        </w:rPr>
        <w:t>Evaluation program costs in terms of space utilized include evaluation room listed as room 2 on the Therapy Pros O.T. &amp; Educational Services PLLC floor plan. The evaluation direct space percentage is 17%.</w:t>
      </w:r>
    </w:p>
    <w:p w:rsidR="005B015E" w:rsidRPr="002F1EF0" w:rsidRDefault="005B015E" w:rsidP="005B015E">
      <w:pPr>
        <w:numPr>
          <w:ilvl w:val="1"/>
          <w:numId w:val="5"/>
        </w:numPr>
        <w:spacing w:after="160" w:line="259" w:lineRule="auto"/>
        <w:contextualSpacing/>
        <w:rPr>
          <w:rFonts w:eastAsia="Calibri"/>
        </w:rPr>
      </w:pPr>
      <w:r w:rsidRPr="002F1EF0">
        <w:rPr>
          <w:rFonts w:eastAsia="Calibri"/>
        </w:rPr>
        <w:t>Shared space is allocated based on the above mentioned percentages.  Therefore, administration is allocated 169 square feet, SEIT is allocated 231 square feet and evaluations is 82 square feet.</w:t>
      </w:r>
    </w:p>
    <w:p w:rsidR="005B015E" w:rsidRPr="002F1EF0" w:rsidRDefault="005B015E" w:rsidP="005B015E">
      <w:pPr>
        <w:numPr>
          <w:ilvl w:val="1"/>
          <w:numId w:val="5"/>
        </w:numPr>
        <w:spacing w:after="160" w:line="259" w:lineRule="auto"/>
        <w:contextualSpacing/>
        <w:rPr>
          <w:rFonts w:eastAsia="Calibri"/>
        </w:rPr>
      </w:pPr>
      <w:r w:rsidRPr="002F1EF0">
        <w:rPr>
          <w:rFonts w:eastAsia="Calibri"/>
        </w:rPr>
        <w:t>Total specific allocated space for administration is 395 square feet, SEIT is 547 square feet and evaluations is 195 square feet.</w:t>
      </w:r>
    </w:p>
    <w:p w:rsidR="005B015E" w:rsidRPr="002F1EF0" w:rsidRDefault="005B015E" w:rsidP="005B015E">
      <w:pPr>
        <w:numPr>
          <w:ilvl w:val="0"/>
          <w:numId w:val="5"/>
        </w:numPr>
        <w:spacing w:after="160" w:line="259" w:lineRule="auto"/>
        <w:contextualSpacing/>
        <w:rPr>
          <w:rFonts w:eastAsia="Calibri"/>
        </w:rPr>
      </w:pPr>
      <w:r w:rsidRPr="002F1EF0">
        <w:rPr>
          <w:rFonts w:eastAsia="Calibri"/>
        </w:rPr>
        <w:t>Supplies are defined as items needed to perform jobs functions on a daily basis.  Units of service for SEIT and evaluations will determine the overall allocation.</w:t>
      </w:r>
    </w:p>
    <w:p w:rsidR="005B015E" w:rsidRPr="002F1EF0" w:rsidRDefault="005B015E" w:rsidP="005B015E">
      <w:pPr>
        <w:numPr>
          <w:ilvl w:val="1"/>
          <w:numId w:val="5"/>
        </w:numPr>
        <w:spacing w:after="160" w:line="259" w:lineRule="auto"/>
        <w:contextualSpacing/>
        <w:rPr>
          <w:rFonts w:eastAsia="Calibri"/>
        </w:rPr>
      </w:pPr>
      <w:r w:rsidRPr="002F1EF0">
        <w:rPr>
          <w:rFonts w:eastAsia="Calibri"/>
        </w:rPr>
        <w:t>All supplies utilized for administrative purposes will be allocated to the administration.  Supplies for administration include manila folders, paper clips, binder clips, fastener folds, pens, pencils, labels, paper, etc.</w:t>
      </w:r>
    </w:p>
    <w:p w:rsidR="005B015E" w:rsidRPr="002F1EF0" w:rsidRDefault="005B015E" w:rsidP="005B015E">
      <w:pPr>
        <w:numPr>
          <w:ilvl w:val="1"/>
          <w:numId w:val="5"/>
        </w:numPr>
        <w:spacing w:after="160" w:line="259" w:lineRule="auto"/>
        <w:contextualSpacing/>
        <w:rPr>
          <w:rFonts w:eastAsia="Calibri"/>
        </w:rPr>
      </w:pPr>
      <w:r w:rsidRPr="002F1EF0">
        <w:rPr>
          <w:rFonts w:eastAsia="Calibri"/>
        </w:rPr>
        <w:t xml:space="preserve"> Supplies utilized for the SEIT program include teaching kits, educational toys, books, sensory tools (e.g. cushion for child to sit on), etc. and will be allocated directly to the SEIT program and based on units of service.  </w:t>
      </w:r>
    </w:p>
    <w:p w:rsidR="005B015E" w:rsidRPr="002F1EF0" w:rsidRDefault="005B015E" w:rsidP="005B015E">
      <w:pPr>
        <w:numPr>
          <w:ilvl w:val="1"/>
          <w:numId w:val="5"/>
        </w:numPr>
        <w:spacing w:after="160" w:line="259" w:lineRule="auto"/>
        <w:contextualSpacing/>
        <w:rPr>
          <w:rFonts w:eastAsia="Calibri"/>
        </w:rPr>
      </w:pPr>
      <w:r w:rsidRPr="002F1EF0">
        <w:rPr>
          <w:rFonts w:eastAsia="Calibri"/>
        </w:rPr>
        <w:t xml:space="preserve">Supplies allocated the evaluation program would include testing kits and scoring sheets to conduct evaluations and based on the amount of evaluations conducted. </w:t>
      </w:r>
    </w:p>
    <w:p w:rsidR="005B015E" w:rsidRPr="002F1EF0" w:rsidRDefault="005B015E" w:rsidP="005B015E">
      <w:pPr>
        <w:numPr>
          <w:ilvl w:val="0"/>
          <w:numId w:val="5"/>
        </w:numPr>
        <w:spacing w:after="160" w:line="259" w:lineRule="auto"/>
        <w:contextualSpacing/>
        <w:rPr>
          <w:rFonts w:eastAsia="Calibri"/>
        </w:rPr>
      </w:pPr>
      <w:r w:rsidRPr="002F1EF0">
        <w:rPr>
          <w:rFonts w:eastAsia="Calibri"/>
        </w:rPr>
        <w:t>Payroll processing costs will be charged to administration and allocated utilizing the ratio value method.</w:t>
      </w:r>
    </w:p>
    <w:p w:rsidR="005B015E" w:rsidRPr="002F1EF0" w:rsidRDefault="005B015E" w:rsidP="005B015E">
      <w:pPr>
        <w:numPr>
          <w:ilvl w:val="1"/>
          <w:numId w:val="5"/>
        </w:numPr>
        <w:spacing w:after="160" w:line="259" w:lineRule="auto"/>
        <w:contextualSpacing/>
        <w:rPr>
          <w:rFonts w:eastAsia="Calibri"/>
        </w:rPr>
      </w:pPr>
      <w:r w:rsidRPr="002F1EF0">
        <w:rPr>
          <w:rFonts w:eastAsia="Calibri"/>
        </w:rPr>
        <w:t>Payroll for all SEIT teachers will be allocated to the SEIT program.</w:t>
      </w:r>
    </w:p>
    <w:p w:rsidR="005B015E" w:rsidRPr="002F1EF0" w:rsidRDefault="005B015E" w:rsidP="005B015E">
      <w:pPr>
        <w:numPr>
          <w:ilvl w:val="1"/>
          <w:numId w:val="5"/>
        </w:numPr>
        <w:spacing w:after="160" w:line="259" w:lineRule="auto"/>
        <w:contextualSpacing/>
        <w:rPr>
          <w:rFonts w:eastAsia="Calibri"/>
        </w:rPr>
      </w:pPr>
      <w:r w:rsidRPr="002F1EF0">
        <w:rPr>
          <w:rFonts w:eastAsia="Calibri"/>
        </w:rPr>
        <w:t>Payroll for all evaluations conducted will be allocated to the evaluation program.</w:t>
      </w:r>
    </w:p>
    <w:p w:rsidR="005B015E" w:rsidRPr="002F1EF0" w:rsidRDefault="005B015E" w:rsidP="005B015E">
      <w:pPr>
        <w:numPr>
          <w:ilvl w:val="1"/>
          <w:numId w:val="5"/>
        </w:numPr>
        <w:spacing w:after="160" w:line="259" w:lineRule="auto"/>
        <w:contextualSpacing/>
        <w:rPr>
          <w:rFonts w:eastAsia="Calibri"/>
        </w:rPr>
      </w:pPr>
      <w:r w:rsidRPr="002F1EF0">
        <w:rPr>
          <w:rFonts w:eastAsia="Calibri"/>
        </w:rPr>
        <w:t>Payroll for all administrative staff will be allocated to administration.</w:t>
      </w:r>
    </w:p>
    <w:p w:rsidR="005B015E" w:rsidRPr="002F1EF0" w:rsidRDefault="005B015E" w:rsidP="005B015E">
      <w:pPr>
        <w:numPr>
          <w:ilvl w:val="0"/>
          <w:numId w:val="5"/>
        </w:numPr>
        <w:spacing w:after="160" w:line="259" w:lineRule="auto"/>
        <w:contextualSpacing/>
        <w:rPr>
          <w:rFonts w:eastAsia="Calibri"/>
        </w:rPr>
      </w:pPr>
      <w:r w:rsidRPr="002F1EF0">
        <w:rPr>
          <w:rFonts w:eastAsia="Calibri"/>
        </w:rPr>
        <w:t>Actual salaries of all employees and independent contractors will be charged as follows:</w:t>
      </w:r>
    </w:p>
    <w:p w:rsidR="005B015E" w:rsidRPr="002F1EF0" w:rsidRDefault="005B015E" w:rsidP="005B015E">
      <w:pPr>
        <w:numPr>
          <w:ilvl w:val="1"/>
          <w:numId w:val="5"/>
        </w:numPr>
        <w:spacing w:after="160" w:line="259" w:lineRule="auto"/>
        <w:contextualSpacing/>
        <w:rPr>
          <w:rFonts w:eastAsia="Calibri"/>
        </w:rPr>
      </w:pPr>
      <w:r w:rsidRPr="002F1EF0">
        <w:rPr>
          <w:rFonts w:eastAsia="Calibri"/>
        </w:rPr>
        <w:t>600 level staff, such as the ED, will be coded directly to administration and allocated utilizing the ratio value method.  The ratio value factor is calculated using the following equation:</w:t>
      </w:r>
    </w:p>
    <w:p w:rsidR="005B015E" w:rsidRPr="002F1EF0" w:rsidRDefault="005B015E" w:rsidP="005B015E">
      <w:pPr>
        <w:numPr>
          <w:ilvl w:val="2"/>
          <w:numId w:val="5"/>
        </w:numPr>
        <w:spacing w:after="160" w:line="259" w:lineRule="auto"/>
        <w:contextualSpacing/>
        <w:rPr>
          <w:rFonts w:eastAsia="Calibri"/>
        </w:rPr>
      </w:pPr>
      <w:r w:rsidRPr="002F1EF0">
        <w:rPr>
          <w:rFonts w:eastAsia="Calibri"/>
        </w:rPr>
        <w:t>Total agency administration expenses/total operation costs</w:t>
      </w:r>
    </w:p>
    <w:p w:rsidR="005B015E" w:rsidRPr="002F1EF0" w:rsidRDefault="005B015E" w:rsidP="005B015E">
      <w:pPr>
        <w:numPr>
          <w:ilvl w:val="1"/>
          <w:numId w:val="5"/>
        </w:numPr>
        <w:spacing w:after="160" w:line="259" w:lineRule="auto"/>
        <w:contextualSpacing/>
        <w:rPr>
          <w:rFonts w:eastAsia="Calibri"/>
        </w:rPr>
      </w:pPr>
      <w:r w:rsidRPr="002F1EF0">
        <w:rPr>
          <w:rFonts w:eastAsia="Calibri"/>
        </w:rPr>
        <w:t xml:space="preserve">The salary for the SEIT Supervisor and all SEIT providers will be charged to the SEIT program.  </w:t>
      </w:r>
    </w:p>
    <w:p w:rsidR="005B015E" w:rsidRPr="002F1EF0" w:rsidRDefault="005B015E" w:rsidP="005B015E">
      <w:pPr>
        <w:numPr>
          <w:ilvl w:val="1"/>
          <w:numId w:val="5"/>
        </w:numPr>
        <w:spacing w:after="160" w:line="259" w:lineRule="auto"/>
        <w:contextualSpacing/>
        <w:rPr>
          <w:rFonts w:eastAsia="Calibri"/>
        </w:rPr>
      </w:pPr>
      <w:r w:rsidRPr="002F1EF0">
        <w:rPr>
          <w:rFonts w:eastAsia="Calibri"/>
        </w:rPr>
        <w:t>Salary paid for evaluations will be charged to the Evaluation cost center.  This includes salaries that teachers (who also perform SEIT services) were paid to conduct educational evaluations and other related service evaluations including psychological, occupational therapy, speech therapy, physical therapy, etc.</w:t>
      </w:r>
    </w:p>
    <w:p w:rsidR="005B015E" w:rsidRPr="002F1EF0" w:rsidRDefault="005B015E" w:rsidP="005B015E">
      <w:pPr>
        <w:spacing w:after="160" w:line="259" w:lineRule="auto"/>
        <w:ind w:left="360"/>
        <w:contextualSpacing/>
        <w:rPr>
          <w:rFonts w:eastAsia="Calibri"/>
        </w:rPr>
      </w:pPr>
      <w:r w:rsidRPr="002F1EF0">
        <w:rPr>
          <w:rFonts w:eastAsia="Calibri"/>
        </w:rPr>
        <w:t>All staff are responsible for maintaining detail records (quarterly time studies) if they work within multiple programs or are charged to multiple cost centers.</w:t>
      </w:r>
    </w:p>
    <w:p w:rsidR="005B015E" w:rsidRPr="002F1EF0" w:rsidRDefault="005B015E" w:rsidP="005B015E">
      <w:pPr>
        <w:numPr>
          <w:ilvl w:val="0"/>
          <w:numId w:val="5"/>
        </w:numPr>
        <w:spacing w:after="160" w:line="259" w:lineRule="auto"/>
        <w:contextualSpacing/>
        <w:rPr>
          <w:rFonts w:eastAsia="Calibri"/>
        </w:rPr>
      </w:pPr>
      <w:r w:rsidRPr="002F1EF0">
        <w:rPr>
          <w:rFonts w:eastAsia="Calibri"/>
        </w:rPr>
        <w:lastRenderedPageBreak/>
        <w:t>All fringes will be allocated utilizing an overall fringe factor, based upon the salaries paid to the various staff within the various programs.</w:t>
      </w:r>
    </w:p>
    <w:p w:rsidR="005B015E" w:rsidRPr="002F1EF0" w:rsidRDefault="005B015E" w:rsidP="005B015E">
      <w:pPr>
        <w:numPr>
          <w:ilvl w:val="0"/>
          <w:numId w:val="5"/>
        </w:numPr>
        <w:spacing w:after="160" w:line="259" w:lineRule="auto"/>
        <w:contextualSpacing/>
        <w:rPr>
          <w:rFonts w:eastAsia="Calibri"/>
        </w:rPr>
      </w:pPr>
      <w:r w:rsidRPr="002F1EF0">
        <w:rPr>
          <w:rFonts w:eastAsia="Calibri"/>
        </w:rPr>
        <w:t>Staff development and recruitment is only performed for SEIT services, so all such costs are charged to SEIT.</w:t>
      </w:r>
    </w:p>
    <w:p w:rsidR="005B015E" w:rsidRPr="002F1EF0" w:rsidRDefault="005B015E" w:rsidP="005B015E">
      <w:pPr>
        <w:numPr>
          <w:ilvl w:val="0"/>
          <w:numId w:val="5"/>
        </w:numPr>
        <w:spacing w:after="160" w:line="259" w:lineRule="auto"/>
        <w:contextualSpacing/>
        <w:rPr>
          <w:rFonts w:eastAsia="Calibri"/>
        </w:rPr>
      </w:pPr>
      <w:r w:rsidRPr="002F1EF0">
        <w:rPr>
          <w:rFonts w:eastAsia="Calibri"/>
        </w:rPr>
        <w:t xml:space="preserve">All administrative type costs: telephone, legal and accounting, interest, etc. are charged to administration and allocated to the various programs utilizing the ratio value method. </w:t>
      </w:r>
    </w:p>
    <w:p w:rsidR="005B015E" w:rsidRPr="002F1EF0" w:rsidRDefault="005B015E" w:rsidP="005B015E">
      <w:pPr>
        <w:numPr>
          <w:ilvl w:val="1"/>
          <w:numId w:val="5"/>
        </w:numPr>
        <w:spacing w:after="160" w:line="259" w:lineRule="auto"/>
        <w:contextualSpacing/>
        <w:rPr>
          <w:rFonts w:eastAsia="Calibri"/>
        </w:rPr>
      </w:pPr>
      <w:r w:rsidRPr="002F1EF0">
        <w:rPr>
          <w:rFonts w:eastAsia="Calibri"/>
        </w:rPr>
        <w:t>Depreciation and/or lease costs associated with office furniture, copy and fax machines, phones, etc. are charged to the administration cost center.</w:t>
      </w:r>
    </w:p>
    <w:p w:rsidR="005B015E" w:rsidRPr="002F1EF0" w:rsidRDefault="005B015E" w:rsidP="005B015E">
      <w:pPr>
        <w:numPr>
          <w:ilvl w:val="1"/>
          <w:numId w:val="5"/>
        </w:numPr>
        <w:spacing w:after="160" w:line="259" w:lineRule="auto"/>
        <w:contextualSpacing/>
        <w:rPr>
          <w:rFonts w:eastAsia="Calibri"/>
        </w:rPr>
      </w:pPr>
      <w:r w:rsidRPr="002F1EF0">
        <w:rPr>
          <w:rFonts w:eastAsia="Calibri"/>
        </w:rPr>
        <w:t>Other personal services costs associated with agency administration activities are charged to the administration cost center (e.g. telephone, repairs and maintenance, utilities, etc.)</w:t>
      </w:r>
    </w:p>
    <w:p w:rsidR="005B015E" w:rsidRPr="002F1EF0" w:rsidRDefault="005B015E" w:rsidP="005B015E"/>
    <w:p w:rsidR="005B015E" w:rsidRPr="002F1EF0" w:rsidRDefault="005B015E" w:rsidP="005B015E">
      <w:pPr>
        <w:jc w:val="center"/>
        <w:rPr>
          <w:color w:val="365F91"/>
        </w:rPr>
      </w:pPr>
    </w:p>
    <w:p w:rsidR="005B015E" w:rsidRPr="002F1EF0" w:rsidRDefault="005B015E" w:rsidP="005B015E">
      <w:pPr>
        <w:pStyle w:val="BodyText"/>
        <w:jc w:val="center"/>
        <w:rPr>
          <w:rFonts w:ascii="Times New Roman" w:hAnsi="Times New Roman"/>
          <w:sz w:val="24"/>
          <w:szCs w:val="24"/>
        </w:rPr>
      </w:pPr>
    </w:p>
    <w:p w:rsidR="005B015E" w:rsidRDefault="005B015E" w:rsidP="005B015E">
      <w:pPr>
        <w:pStyle w:val="BodyText"/>
        <w:jc w:val="center"/>
        <w:rPr>
          <w:rFonts w:ascii="Times New Roman" w:hAnsi="Times New Roman"/>
          <w:sz w:val="24"/>
          <w:szCs w:val="24"/>
        </w:rPr>
      </w:pPr>
    </w:p>
    <w:p w:rsidR="005B015E" w:rsidRDefault="005B015E" w:rsidP="005B015E">
      <w:pPr>
        <w:pStyle w:val="BodyText"/>
        <w:jc w:val="center"/>
      </w:pPr>
      <w:r>
        <w:rPr>
          <w:rFonts w:ascii="Times New Roman" w:hAnsi="Times New Roman"/>
          <w:sz w:val="24"/>
          <w:szCs w:val="24"/>
        </w:rPr>
        <w:br w:type="page"/>
      </w:r>
      <w:r>
        <w:lastRenderedPageBreak/>
        <w:t>THERAPY PROS O.T. &amp; EDUCATIONAL SERVICES, PLLC</w:t>
      </w:r>
    </w:p>
    <w:p w:rsidR="005B015E" w:rsidRDefault="005B015E" w:rsidP="005B015E">
      <w:pPr>
        <w:rPr>
          <w:rFonts w:cs="Revue BT"/>
        </w:rPr>
      </w:pPr>
      <w:r>
        <w:rPr>
          <w:noProof/>
          <w:sz w:val="20"/>
        </w:rPr>
        <w:drawing>
          <wp:anchor distT="0" distB="0" distL="114300" distR="114300" simplePos="0" relativeHeight="251674624" behindDoc="0" locked="0" layoutInCell="1" allowOverlap="1">
            <wp:simplePos x="0" y="0"/>
            <wp:positionH relativeFrom="margin">
              <wp:posOffset>0</wp:posOffset>
            </wp:positionH>
            <wp:positionV relativeFrom="margin">
              <wp:posOffset>800100</wp:posOffset>
            </wp:positionV>
            <wp:extent cx="1257300" cy="1082040"/>
            <wp:effectExtent l="0" t="0" r="0" b="381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7300" cy="1082040"/>
                    </a:xfrm>
                    <a:prstGeom prst="rect">
                      <a:avLst/>
                    </a:prstGeom>
                    <a:noFill/>
                  </pic:spPr>
                </pic:pic>
              </a:graphicData>
            </a:graphic>
            <wp14:sizeRelH relativeFrom="page">
              <wp14:pctWidth>0</wp14:pctWidth>
            </wp14:sizeRelH>
            <wp14:sizeRelV relativeFrom="page">
              <wp14:pctHeight>0</wp14:pctHeight>
            </wp14:sizeRelV>
          </wp:anchor>
        </w:drawing>
      </w:r>
    </w:p>
    <w:p w:rsidR="005B015E" w:rsidRDefault="005B015E" w:rsidP="005B015E"/>
    <w:p w:rsidR="005B015E" w:rsidRDefault="005B015E" w:rsidP="005B015E"/>
    <w:p w:rsidR="005B015E" w:rsidRDefault="005B015E" w:rsidP="005B015E"/>
    <w:p w:rsidR="005B015E" w:rsidRDefault="005B015E" w:rsidP="005B015E"/>
    <w:p w:rsidR="005B015E" w:rsidRDefault="005B015E" w:rsidP="005B015E">
      <w:pPr>
        <w:pStyle w:val="BodyText"/>
        <w:jc w:val="center"/>
        <w:rPr>
          <w:rFonts w:ascii="Times New Roman" w:hAnsi="Times New Roman"/>
          <w:sz w:val="24"/>
          <w:szCs w:val="24"/>
        </w:rPr>
      </w:pPr>
    </w:p>
    <w:p w:rsidR="005B015E" w:rsidRDefault="005B015E" w:rsidP="005B015E">
      <w:pPr>
        <w:pStyle w:val="BodyText"/>
        <w:rPr>
          <w:rFonts w:ascii="Times New Roman" w:hAnsi="Times New Roman"/>
          <w:sz w:val="24"/>
          <w:szCs w:val="24"/>
        </w:rPr>
      </w:pPr>
    </w:p>
    <w:p w:rsidR="005B015E" w:rsidRDefault="005B015E" w:rsidP="005B015E">
      <w:pPr>
        <w:pStyle w:val="BodyText"/>
        <w:rPr>
          <w:rFonts w:ascii="Times New Roman" w:hAnsi="Times New Roman"/>
          <w:sz w:val="24"/>
          <w:szCs w:val="24"/>
        </w:rPr>
      </w:pPr>
    </w:p>
    <w:p w:rsidR="005B015E" w:rsidRDefault="005B015E" w:rsidP="005B015E">
      <w:pPr>
        <w:pStyle w:val="BodyText"/>
        <w:jc w:val="center"/>
        <w:rPr>
          <w:rFonts w:ascii="Times New Roman" w:hAnsi="Times New Roman"/>
          <w:sz w:val="24"/>
          <w:szCs w:val="24"/>
        </w:rPr>
      </w:pPr>
      <w:r>
        <w:rPr>
          <w:rFonts w:ascii="Times New Roman" w:hAnsi="Times New Roman"/>
          <w:sz w:val="24"/>
          <w:szCs w:val="24"/>
        </w:rPr>
        <w:t>New York City’s Earned Sick Time Act (Paid Sick Leave Law)</w:t>
      </w:r>
    </w:p>
    <w:p w:rsidR="005B015E" w:rsidRDefault="005B015E" w:rsidP="005B015E">
      <w:pPr>
        <w:pStyle w:val="BodyText"/>
        <w:jc w:val="center"/>
        <w:rPr>
          <w:rFonts w:ascii="Times New Roman" w:hAnsi="Times New Roman"/>
          <w:sz w:val="24"/>
          <w:szCs w:val="24"/>
        </w:rPr>
      </w:pPr>
    </w:p>
    <w:p w:rsidR="005B015E" w:rsidRPr="00054B89" w:rsidRDefault="005B015E" w:rsidP="005B015E">
      <w:pPr>
        <w:pStyle w:val="BodyText"/>
        <w:jc w:val="center"/>
        <w:rPr>
          <w:rFonts w:ascii="Times New Roman" w:hAnsi="Times New Roman"/>
          <w:b w:val="0"/>
          <w:sz w:val="24"/>
          <w:szCs w:val="24"/>
        </w:rPr>
      </w:pPr>
      <w:r>
        <w:rPr>
          <w:rFonts w:ascii="Times New Roman" w:hAnsi="Times New Roman"/>
          <w:b w:val="0"/>
          <w:sz w:val="24"/>
          <w:szCs w:val="24"/>
        </w:rPr>
        <w:t xml:space="preserve">In accordance with the NYC Earned Sick Time Act, an employee of </w:t>
      </w:r>
      <w:r w:rsidRPr="00054B89">
        <w:rPr>
          <w:rFonts w:ascii="Times New Roman" w:hAnsi="Times New Roman"/>
          <w:b w:val="0"/>
          <w:sz w:val="24"/>
          <w:szCs w:val="24"/>
        </w:rPr>
        <w:t xml:space="preserve">Therapy Pros O.T. &amp; Educational Services, PLLC </w:t>
      </w:r>
      <w:r>
        <w:rPr>
          <w:rFonts w:ascii="Times New Roman" w:hAnsi="Times New Roman"/>
          <w:b w:val="0"/>
          <w:sz w:val="24"/>
          <w:szCs w:val="24"/>
        </w:rPr>
        <w:t>will be</w:t>
      </w:r>
      <w:r w:rsidR="006A372F">
        <w:rPr>
          <w:rFonts w:ascii="Times New Roman" w:hAnsi="Times New Roman"/>
          <w:b w:val="0"/>
          <w:sz w:val="24"/>
          <w:szCs w:val="24"/>
        </w:rPr>
        <w:t xml:space="preserve"> compensated for used </w:t>
      </w:r>
      <w:r>
        <w:rPr>
          <w:rFonts w:ascii="Times New Roman" w:hAnsi="Times New Roman"/>
          <w:b w:val="0"/>
          <w:sz w:val="24"/>
          <w:szCs w:val="24"/>
        </w:rPr>
        <w:t>sick time.  Sick time t</w:t>
      </w:r>
      <w:r w:rsidR="00391BEB">
        <w:rPr>
          <w:rFonts w:ascii="Times New Roman" w:hAnsi="Times New Roman"/>
          <w:b w:val="0"/>
          <w:sz w:val="24"/>
          <w:szCs w:val="24"/>
        </w:rPr>
        <w:t>hat is accrued from July 1, 2016 through June 30, 2017</w:t>
      </w:r>
      <w:r>
        <w:rPr>
          <w:rFonts w:ascii="Times New Roman" w:hAnsi="Times New Roman"/>
          <w:b w:val="0"/>
          <w:sz w:val="24"/>
          <w:szCs w:val="24"/>
        </w:rPr>
        <w:t>.  This will be paid out on June 30</w:t>
      </w:r>
      <w:r w:rsidRPr="001E42DE">
        <w:rPr>
          <w:rFonts w:ascii="Times New Roman" w:hAnsi="Times New Roman"/>
          <w:b w:val="0"/>
          <w:sz w:val="24"/>
          <w:szCs w:val="24"/>
          <w:vertAlign w:val="superscript"/>
        </w:rPr>
        <w:t>th</w:t>
      </w:r>
      <w:r w:rsidR="00391BEB">
        <w:rPr>
          <w:rFonts w:ascii="Times New Roman" w:hAnsi="Times New Roman"/>
          <w:b w:val="0"/>
          <w:sz w:val="24"/>
          <w:szCs w:val="24"/>
        </w:rPr>
        <w:t>, 2017</w:t>
      </w:r>
      <w:r>
        <w:rPr>
          <w:rFonts w:ascii="Times New Roman" w:hAnsi="Times New Roman"/>
          <w:b w:val="0"/>
          <w:sz w:val="24"/>
          <w:szCs w:val="24"/>
        </w:rPr>
        <w:t xml:space="preserve">.  </w:t>
      </w:r>
      <w:r w:rsidRPr="00054B89">
        <w:rPr>
          <w:rFonts w:ascii="Times New Roman" w:hAnsi="Times New Roman"/>
          <w:b w:val="0"/>
          <w:sz w:val="24"/>
          <w:szCs w:val="24"/>
        </w:rPr>
        <w:t xml:space="preserve">According </w:t>
      </w:r>
      <w:r>
        <w:rPr>
          <w:rFonts w:ascii="Times New Roman" w:hAnsi="Times New Roman"/>
          <w:b w:val="0"/>
          <w:sz w:val="24"/>
          <w:szCs w:val="24"/>
        </w:rPr>
        <w:t xml:space="preserve">to </w:t>
      </w:r>
      <w:r w:rsidRPr="00054B89">
        <w:rPr>
          <w:rFonts w:ascii="Times New Roman" w:hAnsi="Times New Roman"/>
          <w:b w:val="0"/>
          <w:sz w:val="24"/>
          <w:szCs w:val="24"/>
        </w:rPr>
        <w:t>the law, each employee will earn the following:</w:t>
      </w:r>
    </w:p>
    <w:p w:rsidR="005B015E" w:rsidRPr="00054B89" w:rsidRDefault="005B015E" w:rsidP="005B015E">
      <w:pPr>
        <w:pStyle w:val="BodyText"/>
        <w:jc w:val="center"/>
        <w:rPr>
          <w:rFonts w:ascii="Times New Roman" w:hAnsi="Times New Roman"/>
          <w:b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2"/>
        <w:gridCol w:w="4318"/>
      </w:tblGrid>
      <w:tr w:rsidR="005B015E" w:rsidTr="00397522">
        <w:tc>
          <w:tcPr>
            <w:tcW w:w="4428" w:type="dxa"/>
            <w:shd w:val="clear" w:color="auto" w:fill="auto"/>
          </w:tcPr>
          <w:p w:rsidR="005B015E" w:rsidRPr="00837F48" w:rsidRDefault="005B015E" w:rsidP="00397522">
            <w:pPr>
              <w:pStyle w:val="BodyText"/>
              <w:jc w:val="center"/>
              <w:rPr>
                <w:rFonts w:ascii="Times New Roman" w:hAnsi="Times New Roman"/>
                <w:sz w:val="24"/>
                <w:szCs w:val="24"/>
              </w:rPr>
            </w:pPr>
            <w:r w:rsidRPr="00837F48">
              <w:rPr>
                <w:rFonts w:ascii="Times New Roman" w:hAnsi="Times New Roman"/>
                <w:sz w:val="24"/>
                <w:szCs w:val="24"/>
              </w:rPr>
              <w:t>Rate of Accrual</w:t>
            </w:r>
          </w:p>
        </w:tc>
        <w:tc>
          <w:tcPr>
            <w:tcW w:w="4428" w:type="dxa"/>
            <w:shd w:val="clear" w:color="auto" w:fill="auto"/>
          </w:tcPr>
          <w:p w:rsidR="005B015E" w:rsidRPr="00837F48" w:rsidRDefault="005B015E" w:rsidP="00397522">
            <w:pPr>
              <w:pStyle w:val="BodyText"/>
              <w:jc w:val="center"/>
              <w:rPr>
                <w:rFonts w:ascii="Times New Roman" w:hAnsi="Times New Roman"/>
                <w:sz w:val="24"/>
                <w:szCs w:val="24"/>
              </w:rPr>
            </w:pPr>
            <w:r w:rsidRPr="00837F48">
              <w:rPr>
                <w:rFonts w:ascii="Times New Roman" w:hAnsi="Times New Roman"/>
                <w:sz w:val="24"/>
                <w:szCs w:val="24"/>
              </w:rPr>
              <w:t>Rate of Pay</w:t>
            </w:r>
          </w:p>
        </w:tc>
      </w:tr>
      <w:tr w:rsidR="005B015E" w:rsidRPr="00054B89" w:rsidTr="00397522">
        <w:tc>
          <w:tcPr>
            <w:tcW w:w="4428" w:type="dxa"/>
            <w:shd w:val="clear" w:color="auto" w:fill="auto"/>
          </w:tcPr>
          <w:p w:rsidR="005B015E" w:rsidRPr="00837F48" w:rsidRDefault="005B015E" w:rsidP="00397522">
            <w:pPr>
              <w:pStyle w:val="BodyText"/>
              <w:jc w:val="center"/>
              <w:rPr>
                <w:rFonts w:ascii="Times New Roman" w:hAnsi="Times New Roman"/>
                <w:b w:val="0"/>
                <w:sz w:val="24"/>
                <w:szCs w:val="24"/>
              </w:rPr>
            </w:pPr>
            <w:r w:rsidRPr="00837F48">
              <w:rPr>
                <w:rFonts w:ascii="Times New Roman" w:hAnsi="Times New Roman"/>
                <w:b w:val="0"/>
                <w:sz w:val="24"/>
                <w:szCs w:val="24"/>
              </w:rPr>
              <w:t>1 hour for every 30 hours worked</w:t>
            </w:r>
          </w:p>
        </w:tc>
        <w:tc>
          <w:tcPr>
            <w:tcW w:w="4428" w:type="dxa"/>
            <w:shd w:val="clear" w:color="auto" w:fill="auto"/>
          </w:tcPr>
          <w:p w:rsidR="005B015E" w:rsidRPr="00837F48" w:rsidRDefault="005B015E" w:rsidP="00397522">
            <w:pPr>
              <w:pStyle w:val="BodyText"/>
              <w:jc w:val="center"/>
              <w:rPr>
                <w:rFonts w:ascii="Times New Roman" w:hAnsi="Times New Roman"/>
                <w:b w:val="0"/>
                <w:sz w:val="24"/>
                <w:szCs w:val="24"/>
              </w:rPr>
            </w:pPr>
            <w:r w:rsidRPr="00837F48">
              <w:rPr>
                <w:rFonts w:ascii="Times New Roman" w:hAnsi="Times New Roman"/>
                <w:b w:val="0"/>
                <w:sz w:val="24"/>
                <w:szCs w:val="24"/>
              </w:rPr>
              <w:t>Regular hourly rate but not less than $9.00 per hour (minimum wage)</w:t>
            </w:r>
          </w:p>
        </w:tc>
      </w:tr>
    </w:tbl>
    <w:p w:rsidR="005B015E" w:rsidRPr="00054B89" w:rsidRDefault="005B015E" w:rsidP="005B015E">
      <w:pPr>
        <w:pStyle w:val="BodyText"/>
        <w:jc w:val="center"/>
        <w:rPr>
          <w:rFonts w:ascii="Times New Roman" w:hAnsi="Times New Roman"/>
          <w:b w:val="0"/>
          <w:sz w:val="24"/>
          <w:szCs w:val="24"/>
        </w:rPr>
      </w:pPr>
    </w:p>
    <w:p w:rsidR="005B015E" w:rsidRDefault="005B015E" w:rsidP="005B015E">
      <w:pPr>
        <w:pStyle w:val="BodyText"/>
        <w:jc w:val="center"/>
      </w:pPr>
      <w:r w:rsidRPr="00073232">
        <w:rPr>
          <w:rFonts w:ascii="Times New Roman" w:hAnsi="Times New Roman"/>
          <w:b w:val="0"/>
          <w:sz w:val="24"/>
          <w:szCs w:val="24"/>
        </w:rPr>
        <w:t>The law does not cover employees who work 80 hours or less a calendar year.</w:t>
      </w:r>
      <w:r>
        <w:rPr>
          <w:rFonts w:ascii="Times New Roman" w:hAnsi="Times New Roman"/>
          <w:sz w:val="24"/>
          <w:szCs w:val="24"/>
        </w:rPr>
        <w:t xml:space="preserve">  </w:t>
      </w:r>
      <w:r w:rsidRPr="004E543E">
        <w:rPr>
          <w:rFonts w:ascii="Times New Roman" w:hAnsi="Times New Roman"/>
          <w:b w:val="0"/>
          <w:sz w:val="24"/>
          <w:szCs w:val="24"/>
        </w:rPr>
        <w:t>Employees can start to use the accrued sick leave 120 days after the start of employment.</w:t>
      </w:r>
      <w:r>
        <w:rPr>
          <w:rFonts w:ascii="Times New Roman" w:hAnsi="Times New Roman"/>
          <w:sz w:val="24"/>
          <w:szCs w:val="24"/>
        </w:rPr>
        <w:t xml:space="preserve">  </w:t>
      </w:r>
      <w:r w:rsidRPr="002F1EF0">
        <w:rPr>
          <w:rFonts w:ascii="Times New Roman" w:hAnsi="Times New Roman"/>
          <w:sz w:val="24"/>
          <w:szCs w:val="24"/>
        </w:rPr>
        <w:br w:type="page"/>
      </w:r>
      <w:r>
        <w:lastRenderedPageBreak/>
        <w:t xml:space="preserve">THERAPY PROS O.T. &amp; EDUCATIONAL </w:t>
      </w:r>
      <w:r>
        <w:rPr>
          <w:noProof/>
          <w:sz w:val="20"/>
        </w:rPr>
        <w:drawing>
          <wp:anchor distT="0" distB="0" distL="114300" distR="114300" simplePos="0" relativeHeight="251669504" behindDoc="0" locked="0" layoutInCell="1" allowOverlap="1">
            <wp:simplePos x="0" y="0"/>
            <wp:positionH relativeFrom="margin">
              <wp:posOffset>-257175</wp:posOffset>
            </wp:positionH>
            <wp:positionV relativeFrom="margin">
              <wp:posOffset>495300</wp:posOffset>
            </wp:positionV>
            <wp:extent cx="1257300" cy="1082040"/>
            <wp:effectExtent l="0" t="0" r="0" b="381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7300" cy="1082040"/>
                    </a:xfrm>
                    <a:prstGeom prst="rect">
                      <a:avLst/>
                    </a:prstGeom>
                    <a:noFill/>
                  </pic:spPr>
                </pic:pic>
              </a:graphicData>
            </a:graphic>
            <wp14:sizeRelH relativeFrom="page">
              <wp14:pctWidth>0</wp14:pctWidth>
            </wp14:sizeRelH>
            <wp14:sizeRelV relativeFrom="page">
              <wp14:pctHeight>0</wp14:pctHeight>
            </wp14:sizeRelV>
          </wp:anchor>
        </w:drawing>
      </w:r>
      <w:r>
        <w:t>SERVICES, PLLC</w:t>
      </w:r>
    </w:p>
    <w:p w:rsidR="005B015E" w:rsidRDefault="005B015E" w:rsidP="005B015E">
      <w:pPr>
        <w:rPr>
          <w:rFonts w:cs="Revue BT"/>
        </w:rPr>
      </w:pPr>
    </w:p>
    <w:p w:rsidR="005B015E" w:rsidRDefault="005B015E" w:rsidP="005B015E"/>
    <w:p w:rsidR="005B015E" w:rsidRDefault="005B015E" w:rsidP="005B015E"/>
    <w:p w:rsidR="005B015E" w:rsidRDefault="005B015E" w:rsidP="005B015E"/>
    <w:p w:rsidR="005B015E" w:rsidRDefault="005B015E" w:rsidP="005B015E"/>
    <w:p w:rsidR="005B015E" w:rsidRDefault="005B015E" w:rsidP="005B015E"/>
    <w:p w:rsidR="005B015E" w:rsidRPr="00731F53" w:rsidRDefault="005B015E" w:rsidP="005B015E">
      <w:pPr>
        <w:jc w:val="center"/>
        <w:rPr>
          <w:b/>
          <w:sz w:val="28"/>
          <w:szCs w:val="28"/>
          <w:u w:val="single"/>
        </w:rPr>
      </w:pPr>
      <w:r w:rsidRPr="00731F53">
        <w:rPr>
          <w:b/>
          <w:sz w:val="28"/>
          <w:szCs w:val="28"/>
          <w:u w:val="single"/>
        </w:rPr>
        <w:t>Maternity and Child Care Leave</w:t>
      </w:r>
    </w:p>
    <w:p w:rsidR="005B015E" w:rsidRDefault="005B015E" w:rsidP="005B015E"/>
    <w:p w:rsidR="005B015E" w:rsidRDefault="005B015E" w:rsidP="005B015E">
      <w:r>
        <w:t xml:space="preserve">Any employee of </w:t>
      </w:r>
      <w:r w:rsidRPr="00F17A46">
        <w:rPr>
          <w:i/>
        </w:rPr>
        <w:t>Therapy Pros O.T. Educational Services, PLLC</w:t>
      </w:r>
      <w:r>
        <w:t xml:space="preserve"> who is pregnant or planning to start a family has the right to take a leave of absence at any time during their pregnancy with medical documentation or during their baby’s first year.</w:t>
      </w:r>
    </w:p>
    <w:p w:rsidR="005B015E" w:rsidRDefault="005B015E" w:rsidP="005B015E"/>
    <w:p w:rsidR="005B015E" w:rsidRDefault="005B015E" w:rsidP="005B015E">
      <w:pPr>
        <w:rPr>
          <w:u w:val="single"/>
        </w:rPr>
      </w:pPr>
      <w:r>
        <w:rPr>
          <w:u w:val="single"/>
        </w:rPr>
        <w:t>Family Medical Leave Act</w:t>
      </w:r>
    </w:p>
    <w:p w:rsidR="005B015E" w:rsidRDefault="005B015E" w:rsidP="005B015E">
      <w:r>
        <w:t xml:space="preserve">The federal Family Medical Leave Act (FMLA) provides up to 12 weeks of paid and/or unpaid leave for maternity and/or unpaid leave for care of a child under age 1, adoption or the start of foster care. </w:t>
      </w:r>
    </w:p>
    <w:p w:rsidR="005B015E" w:rsidRDefault="005B015E" w:rsidP="005B015E"/>
    <w:p w:rsidR="005B015E" w:rsidRPr="002552BB" w:rsidRDefault="005B015E" w:rsidP="005B015E">
      <w:r>
        <w:t>An employee is eligible for FMLA if you have worked for a total of at least 12 months as of the date that the leave commences (the 12 months need to be consecutive) and 1,250 hours over the previous 12 months.</w:t>
      </w:r>
    </w:p>
    <w:p w:rsidR="005B015E" w:rsidRDefault="005B015E" w:rsidP="005B015E"/>
    <w:p w:rsidR="005B015E" w:rsidRDefault="005B015E" w:rsidP="005B015E"/>
    <w:p w:rsidR="005B015E" w:rsidRPr="000F215C" w:rsidRDefault="005B015E" w:rsidP="005B015E">
      <w:pPr>
        <w:jc w:val="center"/>
        <w:rPr>
          <w:rFonts w:ascii="Comic Sans MS" w:hAnsi="Comic Sans MS" w:cs="Comic Sans MS"/>
          <w:b/>
          <w:bCs/>
          <w:sz w:val="36"/>
          <w:szCs w:val="36"/>
        </w:rPr>
      </w:pPr>
      <w:r>
        <w:br w:type="page"/>
      </w:r>
      <w:r w:rsidRPr="000F215C">
        <w:rPr>
          <w:rFonts w:ascii="Comic Sans MS" w:hAnsi="Comic Sans MS" w:cs="Comic Sans MS"/>
          <w:b/>
          <w:bCs/>
          <w:sz w:val="36"/>
          <w:szCs w:val="36"/>
        </w:rPr>
        <w:lastRenderedPageBreak/>
        <w:t>THERAPY PROS O.T. &amp; EDUCATIONAL SERVICES, PLLC</w:t>
      </w:r>
    </w:p>
    <w:p w:rsidR="005B015E" w:rsidRPr="000F215C" w:rsidRDefault="005B015E" w:rsidP="005B015E">
      <w:pPr>
        <w:rPr>
          <w:rFonts w:cs="Revue BT"/>
        </w:rPr>
      </w:pPr>
      <w:r w:rsidRPr="000F215C">
        <w:rPr>
          <w:noProof/>
          <w:sz w:val="20"/>
        </w:rPr>
        <w:drawing>
          <wp:anchor distT="0" distB="0" distL="114300" distR="114300" simplePos="0" relativeHeight="251660288" behindDoc="0" locked="0" layoutInCell="1" allowOverlap="1">
            <wp:simplePos x="0" y="0"/>
            <wp:positionH relativeFrom="margin">
              <wp:posOffset>0</wp:posOffset>
            </wp:positionH>
            <wp:positionV relativeFrom="margin">
              <wp:posOffset>685800</wp:posOffset>
            </wp:positionV>
            <wp:extent cx="1257300" cy="1082040"/>
            <wp:effectExtent l="0" t="0" r="0" b="381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7300" cy="1082040"/>
                    </a:xfrm>
                    <a:prstGeom prst="rect">
                      <a:avLst/>
                    </a:prstGeom>
                    <a:noFill/>
                  </pic:spPr>
                </pic:pic>
              </a:graphicData>
            </a:graphic>
            <wp14:sizeRelH relativeFrom="page">
              <wp14:pctWidth>0</wp14:pctWidth>
            </wp14:sizeRelH>
            <wp14:sizeRelV relativeFrom="page">
              <wp14:pctHeight>0</wp14:pctHeight>
            </wp14:sizeRelV>
          </wp:anchor>
        </w:drawing>
      </w:r>
    </w:p>
    <w:p w:rsidR="005B015E" w:rsidRDefault="005B015E" w:rsidP="005B015E">
      <w:pPr>
        <w:jc w:val="right"/>
        <w:rPr>
          <w:rFonts w:cs="Revue BT"/>
        </w:rPr>
      </w:pPr>
    </w:p>
    <w:p w:rsidR="005B015E" w:rsidRDefault="005B015E" w:rsidP="005B015E">
      <w:pPr>
        <w:jc w:val="right"/>
        <w:rPr>
          <w:rFonts w:cs="Revue BT"/>
        </w:rPr>
      </w:pPr>
    </w:p>
    <w:p w:rsidR="005B015E" w:rsidRDefault="005B015E" w:rsidP="005B015E">
      <w:pPr>
        <w:jc w:val="right"/>
        <w:rPr>
          <w:rFonts w:cs="Revue BT"/>
        </w:rPr>
      </w:pPr>
    </w:p>
    <w:p w:rsidR="005B015E" w:rsidRDefault="005B015E" w:rsidP="005B015E">
      <w:pPr>
        <w:jc w:val="right"/>
        <w:rPr>
          <w:rFonts w:cs="Revue BT"/>
        </w:rPr>
      </w:pPr>
    </w:p>
    <w:p w:rsidR="005B015E" w:rsidRDefault="005B015E" w:rsidP="005B015E">
      <w:pPr>
        <w:jc w:val="right"/>
        <w:rPr>
          <w:rFonts w:cs="Revue BT"/>
        </w:rPr>
      </w:pPr>
    </w:p>
    <w:p w:rsidR="005B015E" w:rsidRPr="000F215C" w:rsidRDefault="005B015E" w:rsidP="005B015E">
      <w:pPr>
        <w:jc w:val="right"/>
        <w:rPr>
          <w:rFonts w:cs="Revue BT"/>
        </w:rPr>
      </w:pPr>
    </w:p>
    <w:p w:rsidR="005B015E" w:rsidRPr="000F215C" w:rsidRDefault="005B015E" w:rsidP="005B015E">
      <w:pPr>
        <w:keepNext/>
        <w:jc w:val="center"/>
        <w:outlineLvl w:val="0"/>
        <w:rPr>
          <w:b/>
          <w:bCs/>
          <w:sz w:val="28"/>
          <w:u w:val="single"/>
        </w:rPr>
      </w:pPr>
      <w:r w:rsidRPr="000F215C">
        <w:rPr>
          <w:b/>
          <w:bCs/>
          <w:sz w:val="28"/>
          <w:u w:val="single"/>
        </w:rPr>
        <w:t>Emergency Evacuation Plan</w:t>
      </w:r>
    </w:p>
    <w:p w:rsidR="005B015E" w:rsidRPr="000F215C" w:rsidRDefault="005B015E" w:rsidP="005B015E">
      <w:pPr>
        <w:rPr>
          <w:rFonts w:ascii="Calibri" w:hAnsi="Calibri" w:cs="Calibri"/>
          <w:b/>
          <w:bCs/>
          <w:color w:val="000000"/>
          <w:sz w:val="28"/>
          <w:u w:val="single"/>
        </w:rPr>
      </w:pPr>
    </w:p>
    <w:p w:rsidR="005B015E" w:rsidRPr="000F215C" w:rsidRDefault="005B015E" w:rsidP="005B015E">
      <w:pPr>
        <w:keepNext/>
        <w:outlineLvl w:val="1"/>
        <w:rPr>
          <w:b/>
        </w:rPr>
      </w:pPr>
      <w:r w:rsidRPr="000F215C">
        <w:rPr>
          <w:b/>
        </w:rPr>
        <w:t>Policies and Procedures for Emergencies</w:t>
      </w:r>
    </w:p>
    <w:p w:rsidR="005B015E" w:rsidRPr="000F215C" w:rsidRDefault="005B015E" w:rsidP="005B015E">
      <w:pPr>
        <w:rPr>
          <w:u w:val="single"/>
        </w:rPr>
      </w:pPr>
      <w:r w:rsidRPr="000F215C">
        <w:rPr>
          <w:u w:val="single"/>
        </w:rPr>
        <w:t>General Emergency Procedures</w:t>
      </w:r>
    </w:p>
    <w:p w:rsidR="005B015E" w:rsidRPr="000F215C" w:rsidRDefault="005B015E" w:rsidP="005B015E">
      <w:r w:rsidRPr="00F17A46">
        <w:rPr>
          <w:i/>
        </w:rPr>
        <w:t>Therapy Pros O.T. Educational Services, PLLC</w:t>
      </w:r>
      <w:r w:rsidRPr="000F215C">
        <w:t xml:space="preserve"> maintains the safeguard for each child in care as well as each staff member.</w:t>
      </w:r>
    </w:p>
    <w:p w:rsidR="005B015E" w:rsidRPr="000F215C" w:rsidRDefault="005B015E" w:rsidP="005B015E">
      <w:pPr>
        <w:numPr>
          <w:ilvl w:val="0"/>
          <w:numId w:val="6"/>
        </w:numPr>
      </w:pPr>
      <w:r w:rsidRPr="000F215C">
        <w:t xml:space="preserve">Each student must have an </w:t>
      </w:r>
      <w:r w:rsidRPr="000F215C">
        <w:rPr>
          <w:i/>
        </w:rPr>
        <w:t>Emergency Contact Form</w:t>
      </w:r>
      <w:r w:rsidRPr="000F215C">
        <w:t xml:space="preserve"> on file. (see attached)</w:t>
      </w:r>
    </w:p>
    <w:p w:rsidR="005B015E" w:rsidRPr="000F215C" w:rsidRDefault="005B015E" w:rsidP="005B015E">
      <w:pPr>
        <w:numPr>
          <w:ilvl w:val="0"/>
          <w:numId w:val="6"/>
        </w:numPr>
      </w:pPr>
      <w:r w:rsidRPr="000F215C">
        <w:t>All staff should be prepared to deal with any injury or accident that may happen during child care, in order to minimize the effects of such events.</w:t>
      </w:r>
    </w:p>
    <w:p w:rsidR="005B015E" w:rsidRPr="000F215C" w:rsidRDefault="005B015E" w:rsidP="005B015E">
      <w:pPr>
        <w:numPr>
          <w:ilvl w:val="0"/>
          <w:numId w:val="6"/>
        </w:numPr>
      </w:pPr>
      <w:r w:rsidRPr="000F215C">
        <w:t>Easy access to required supplies and directions is essential to that responsibility. A first aid kit is located in the main office.</w:t>
      </w:r>
    </w:p>
    <w:p w:rsidR="005B015E" w:rsidRPr="000F215C" w:rsidRDefault="005B015E" w:rsidP="005B015E">
      <w:pPr>
        <w:rPr>
          <w:u w:val="single"/>
        </w:rPr>
      </w:pPr>
      <w:r w:rsidRPr="000F215C">
        <w:rPr>
          <w:u w:val="single"/>
        </w:rPr>
        <w:t>Disaster Preparedness Policy</w:t>
      </w:r>
    </w:p>
    <w:p w:rsidR="005B015E" w:rsidRPr="000F215C" w:rsidRDefault="005B015E" w:rsidP="005B015E">
      <w:r w:rsidRPr="00F17A46">
        <w:rPr>
          <w:i/>
        </w:rPr>
        <w:t>Therapy Pros O.T. Educational Services, PLLC</w:t>
      </w:r>
      <w:r w:rsidRPr="000F215C">
        <w:t xml:space="preserve"> will follow an organized plan for evacuating all occupants in care of fire, flood, tornado, earthquake, blizzard, power failure, bomb threat, or any disaster that could cause damage to the program/agency or pose health and safety hazards to the children and staff.</w:t>
      </w:r>
    </w:p>
    <w:p w:rsidR="005B015E" w:rsidRPr="000F215C" w:rsidRDefault="005B015E" w:rsidP="005B015E">
      <w:pPr>
        <w:numPr>
          <w:ilvl w:val="0"/>
          <w:numId w:val="7"/>
        </w:numPr>
      </w:pPr>
      <w:r w:rsidRPr="000F215C">
        <w:t>Staff members are encouraged to remain in a safe place or refuge where children can receive care until parents/guardians arrive.</w:t>
      </w:r>
    </w:p>
    <w:p w:rsidR="005B015E" w:rsidRPr="000F215C" w:rsidRDefault="005B015E" w:rsidP="005B015E">
      <w:pPr>
        <w:numPr>
          <w:ilvl w:val="0"/>
          <w:numId w:val="7"/>
        </w:numPr>
      </w:pPr>
      <w:r w:rsidRPr="000F215C">
        <w:t>Identification of emergency exits and fire extinguishers should be posted and staff has awareness of such tools.</w:t>
      </w:r>
    </w:p>
    <w:p w:rsidR="005B015E" w:rsidRPr="000F215C" w:rsidRDefault="005B015E" w:rsidP="005B015E">
      <w:pPr>
        <w:numPr>
          <w:ilvl w:val="0"/>
          <w:numId w:val="7"/>
        </w:numPr>
      </w:pPr>
      <w:r w:rsidRPr="000F215C">
        <w:t>Staff is encouraged to have formal first aid and CPR training.</w:t>
      </w:r>
    </w:p>
    <w:p w:rsidR="005B015E" w:rsidRPr="000F215C" w:rsidRDefault="005B015E" w:rsidP="005B015E">
      <w:pPr>
        <w:numPr>
          <w:ilvl w:val="0"/>
          <w:numId w:val="7"/>
        </w:numPr>
      </w:pPr>
      <w:r w:rsidRPr="000F215C">
        <w:t>When immediate response is needed:</w:t>
      </w:r>
    </w:p>
    <w:p w:rsidR="005B015E" w:rsidRPr="000F215C" w:rsidRDefault="005B015E" w:rsidP="005B015E">
      <w:pPr>
        <w:numPr>
          <w:ilvl w:val="1"/>
          <w:numId w:val="7"/>
        </w:numPr>
      </w:pPr>
      <w:r w:rsidRPr="000F215C">
        <w:t>Any needed First Aid will be immediately provided</w:t>
      </w:r>
    </w:p>
    <w:p w:rsidR="005B015E" w:rsidRPr="000F215C" w:rsidRDefault="005B015E" w:rsidP="005B015E">
      <w:pPr>
        <w:numPr>
          <w:ilvl w:val="1"/>
          <w:numId w:val="7"/>
        </w:numPr>
      </w:pPr>
      <w:r w:rsidRPr="000F215C">
        <w:t>Medical attention will immediately be sought</w:t>
      </w:r>
    </w:p>
    <w:p w:rsidR="005B015E" w:rsidRPr="000F215C" w:rsidRDefault="005B015E" w:rsidP="005B015E">
      <w:pPr>
        <w:numPr>
          <w:ilvl w:val="1"/>
          <w:numId w:val="7"/>
        </w:numPr>
      </w:pPr>
      <w:r w:rsidRPr="000F215C">
        <w:t>All existing emergency procedures will be put in action</w:t>
      </w:r>
    </w:p>
    <w:p w:rsidR="005B015E" w:rsidRPr="000F215C" w:rsidRDefault="005B015E" w:rsidP="005B015E">
      <w:pPr>
        <w:numPr>
          <w:ilvl w:val="1"/>
          <w:numId w:val="7"/>
        </w:numPr>
      </w:pPr>
      <w:r w:rsidRPr="000F215C">
        <w:t xml:space="preserve">All staff will follow </w:t>
      </w:r>
      <w:smartTag w:uri="urn:schemas-microsoft-com:office:smarttags" w:element="stockticker">
        <w:r w:rsidRPr="000F215C">
          <w:t>EMS</w:t>
        </w:r>
      </w:smartTag>
      <w:r w:rsidRPr="000F215C">
        <w:t xml:space="preserve"> recommendations for emergency transportation of any injured persons</w:t>
      </w:r>
    </w:p>
    <w:p w:rsidR="005B015E" w:rsidRPr="000F215C" w:rsidRDefault="005B015E" w:rsidP="005B015E">
      <w:pPr>
        <w:numPr>
          <w:ilvl w:val="1"/>
          <w:numId w:val="7"/>
        </w:numPr>
      </w:pPr>
      <w:r w:rsidRPr="000F215C">
        <w:t>All staff will cooperate fully with requests and/or directions posed by responding emergency personnel</w:t>
      </w:r>
    </w:p>
    <w:p w:rsidR="005B015E" w:rsidRPr="000F215C" w:rsidRDefault="005B015E" w:rsidP="005B015E">
      <w:pPr>
        <w:numPr>
          <w:ilvl w:val="1"/>
          <w:numId w:val="7"/>
        </w:numPr>
      </w:pPr>
      <w:r w:rsidRPr="000F215C">
        <w:t>At least one staff member will accompany any child taken to the hospital</w:t>
      </w:r>
    </w:p>
    <w:p w:rsidR="005B015E" w:rsidRPr="000F215C" w:rsidRDefault="005B015E" w:rsidP="005B015E">
      <w:pPr>
        <w:rPr>
          <w:u w:val="single"/>
        </w:rPr>
      </w:pPr>
      <w:r w:rsidRPr="000F215C">
        <w:rPr>
          <w:u w:val="single"/>
        </w:rPr>
        <w:t>Evacuate</w:t>
      </w:r>
    </w:p>
    <w:p w:rsidR="005B015E" w:rsidRPr="000F215C" w:rsidRDefault="005B015E" w:rsidP="005B015E">
      <w:pPr>
        <w:numPr>
          <w:ilvl w:val="0"/>
          <w:numId w:val="8"/>
        </w:numPr>
        <w:rPr>
          <w:u w:val="single"/>
        </w:rPr>
      </w:pPr>
      <w:r w:rsidRPr="000F215C">
        <w:t>Students and staff will leave all items behind.</w:t>
      </w:r>
    </w:p>
    <w:p w:rsidR="005B015E" w:rsidRPr="000F215C" w:rsidRDefault="005B015E" w:rsidP="005B015E">
      <w:pPr>
        <w:numPr>
          <w:ilvl w:val="0"/>
          <w:numId w:val="8"/>
        </w:numPr>
        <w:rPr>
          <w:u w:val="single"/>
        </w:rPr>
      </w:pPr>
      <w:r w:rsidRPr="000F215C">
        <w:t>Remain quiet and head to evacuation location.</w:t>
      </w:r>
    </w:p>
    <w:p w:rsidR="005B015E" w:rsidRPr="000F215C" w:rsidRDefault="005B015E" w:rsidP="005B015E">
      <w:pPr>
        <w:numPr>
          <w:ilvl w:val="0"/>
          <w:numId w:val="8"/>
        </w:numPr>
        <w:rPr>
          <w:u w:val="single"/>
        </w:rPr>
      </w:pPr>
      <w:r w:rsidRPr="000F215C">
        <w:t>Staff will immediately notify supervisor of any missing, extra or injured children.</w:t>
      </w:r>
    </w:p>
    <w:p w:rsidR="005B015E" w:rsidRPr="000F215C" w:rsidRDefault="005B015E" w:rsidP="005B015E">
      <w:pPr>
        <w:rPr>
          <w:u w:val="single"/>
        </w:rPr>
      </w:pPr>
      <w:r w:rsidRPr="000F215C">
        <w:rPr>
          <w:u w:val="single"/>
        </w:rPr>
        <w:t>Lockdown</w:t>
      </w:r>
    </w:p>
    <w:p w:rsidR="005B015E" w:rsidRPr="000F215C" w:rsidRDefault="005B015E" w:rsidP="005B015E">
      <w:pPr>
        <w:numPr>
          <w:ilvl w:val="0"/>
          <w:numId w:val="9"/>
        </w:numPr>
        <w:rPr>
          <w:u w:val="single"/>
        </w:rPr>
      </w:pPr>
      <w:r w:rsidRPr="000F215C">
        <w:lastRenderedPageBreak/>
        <w:t>Staff will encourage students to remain silent and quickly move out of sight away from door and windows.</w:t>
      </w:r>
    </w:p>
    <w:p w:rsidR="005B015E" w:rsidRPr="000F215C" w:rsidRDefault="005B015E" w:rsidP="005B015E">
      <w:pPr>
        <w:numPr>
          <w:ilvl w:val="0"/>
          <w:numId w:val="9"/>
        </w:numPr>
        <w:rPr>
          <w:u w:val="single"/>
        </w:rPr>
      </w:pPr>
      <w:r w:rsidRPr="000F215C">
        <w:t>Staff will quickly retrieve any students in sight and move to a location that has a locked door.</w:t>
      </w:r>
    </w:p>
    <w:p w:rsidR="005B015E" w:rsidRPr="000F215C" w:rsidRDefault="005B015E" w:rsidP="005B015E">
      <w:pPr>
        <w:numPr>
          <w:ilvl w:val="0"/>
          <w:numId w:val="9"/>
        </w:numPr>
        <w:rPr>
          <w:u w:val="single"/>
        </w:rPr>
      </w:pPr>
      <w:r w:rsidRPr="000F215C">
        <w:t>Staff will wait for responders to open the door.</w:t>
      </w:r>
    </w:p>
    <w:p w:rsidR="005B015E" w:rsidRPr="000F215C" w:rsidRDefault="005B015E" w:rsidP="005B015E">
      <w:r w:rsidRPr="000F215C">
        <w:rPr>
          <w:u w:val="single"/>
        </w:rPr>
        <w:t xml:space="preserve">Shelter-In </w:t>
      </w:r>
      <w:r w:rsidRPr="000F215C">
        <w:t>(Threat outside of building)</w:t>
      </w:r>
    </w:p>
    <w:p w:rsidR="005B015E" w:rsidRPr="000F215C" w:rsidRDefault="005B015E" w:rsidP="005B015E">
      <w:pPr>
        <w:numPr>
          <w:ilvl w:val="0"/>
          <w:numId w:val="10"/>
        </w:numPr>
      </w:pPr>
      <w:r w:rsidRPr="000F215C">
        <w:t xml:space="preserve">Staff will increase situational awareness and conduct therapy session as usual following all directions posed. </w:t>
      </w:r>
    </w:p>
    <w:p w:rsidR="005B015E" w:rsidRPr="000F215C" w:rsidRDefault="005B015E" w:rsidP="005B015E">
      <w:pPr>
        <w:numPr>
          <w:ilvl w:val="0"/>
          <w:numId w:val="10"/>
        </w:numPr>
      </w:pPr>
      <w:r w:rsidRPr="000F215C">
        <w:t>No one is permitted to enter of leave the building.</w:t>
      </w:r>
    </w:p>
    <w:p w:rsidR="005B015E" w:rsidRPr="000F215C" w:rsidRDefault="005B015E" w:rsidP="005B015E"/>
    <w:p w:rsidR="005B015E" w:rsidRPr="000F215C" w:rsidRDefault="005B015E" w:rsidP="005B015E"/>
    <w:p w:rsidR="005B015E" w:rsidRPr="000F215C" w:rsidRDefault="005B015E" w:rsidP="005B015E">
      <w:pPr>
        <w:keepNext/>
        <w:outlineLvl w:val="1"/>
        <w:rPr>
          <w:b/>
          <w:bCs/>
        </w:rPr>
      </w:pPr>
      <w:r w:rsidRPr="000F215C">
        <w:rPr>
          <w:b/>
          <w:bCs/>
        </w:rPr>
        <w:t>Safety</w:t>
      </w:r>
    </w:p>
    <w:p w:rsidR="005B015E" w:rsidRPr="000F215C" w:rsidRDefault="005B015E" w:rsidP="005B015E">
      <w:r w:rsidRPr="00F17A46">
        <w:rPr>
          <w:i/>
        </w:rPr>
        <w:t>Therapy Pros O.T. Educational Services, PLLC</w:t>
      </w:r>
      <w:r w:rsidRPr="000F215C">
        <w:t xml:space="preserve"> main office is located at </w:t>
      </w:r>
      <w:smartTag w:uri="urn:schemas-microsoft-com:office:smarttags" w:element="address">
        <w:smartTag w:uri="urn:schemas-microsoft-com:office:smarttags" w:element="Street">
          <w:r w:rsidRPr="000F215C">
            <w:t>962 Manor Road</w:t>
          </w:r>
        </w:smartTag>
        <w:r w:rsidRPr="000F215C">
          <w:t xml:space="preserve">, </w:t>
        </w:r>
        <w:smartTag w:uri="urn:schemas-microsoft-com:office:smarttags" w:element="City">
          <w:r w:rsidRPr="000F215C">
            <w:t>Staten Island</w:t>
          </w:r>
        </w:smartTag>
        <w:r w:rsidRPr="000F215C">
          <w:t xml:space="preserve">, </w:t>
        </w:r>
        <w:smartTag w:uri="urn:schemas-microsoft-com:office:smarttags" w:element="State">
          <w:r w:rsidRPr="000F215C">
            <w:t>NY</w:t>
          </w:r>
        </w:smartTag>
      </w:smartTag>
      <w:r w:rsidRPr="000F215C">
        <w:t>. The center is located on the first floor of a residential building. The center is wheelchair and handicap accessible. There are two building entrances both located in the front of the building. A front desk receptionist has a view of the waiting room and main entrance. There is an inside door just outside the waiting room that leads into the therapy rooms. The main entrance is always locked and requires any person to ring the bell prior to entering, but is always open to exit. The second entrance/exit door is located parallel to the main entrance. This entrance is locked at all times, but may be used as an exit in case of an emergency.</w:t>
      </w:r>
    </w:p>
    <w:p w:rsidR="005B015E" w:rsidRPr="000F215C" w:rsidRDefault="005B015E" w:rsidP="005B015E"/>
    <w:p w:rsidR="005B015E" w:rsidRPr="000F215C" w:rsidRDefault="005B015E" w:rsidP="005B015E">
      <w:r w:rsidRPr="000F215C">
        <w:t xml:space="preserve">Fire extinguishers and smoke detectors are visibly placed and easily accessible throughout the center. The comptroller checks our fire extinguishers annually and a log of the testing is maintained. The fire extinguishers must be in working order as demonstrated by the gauge showing full charge. If they are not, they are replaced immediately. Each fire extinguisher is tagged and dated showing that it was inspected.  All personnel working in the office are familiar with the location of fire extinguishers and how to operate them. </w:t>
      </w:r>
    </w:p>
    <w:p w:rsidR="005B015E" w:rsidRPr="000F215C" w:rsidRDefault="005B015E" w:rsidP="005B015E"/>
    <w:p w:rsidR="005B015E" w:rsidRPr="000F215C" w:rsidRDefault="005B015E" w:rsidP="005B015E">
      <w:pPr>
        <w:keepNext/>
        <w:outlineLvl w:val="1"/>
        <w:rPr>
          <w:b/>
          <w:bCs/>
        </w:rPr>
      </w:pPr>
      <w:r w:rsidRPr="000F215C">
        <w:rPr>
          <w:b/>
          <w:bCs/>
        </w:rPr>
        <w:t>Emergency Action Plan</w:t>
      </w:r>
    </w:p>
    <w:p w:rsidR="005B015E" w:rsidRPr="000F215C" w:rsidRDefault="005B015E" w:rsidP="005B015E">
      <w:r w:rsidRPr="000F215C">
        <w:t xml:space="preserve">The emergency action plan ensures that </w:t>
      </w:r>
      <w:r w:rsidRPr="00F17A46">
        <w:rPr>
          <w:i/>
        </w:rPr>
        <w:t>Therapy Pros O.T. Educational Services, PLLC</w:t>
      </w:r>
      <w:r w:rsidRPr="000F215C">
        <w:t xml:space="preserve"> provides a safe workplace for all employees, clients and visitors. Employees are familiar with the emergency exits in case of an evacuation and must call 911 in serious situations. </w:t>
      </w:r>
    </w:p>
    <w:p w:rsidR="005B015E" w:rsidRPr="000F215C" w:rsidRDefault="005B015E" w:rsidP="005B015E"/>
    <w:p w:rsidR="005B015E" w:rsidRPr="000F215C" w:rsidRDefault="005B015E" w:rsidP="005B015E">
      <w:r w:rsidRPr="000F215C">
        <w:t xml:space="preserve">In the event of a violent of potentially violent situation involving an intruder, visitor or family member, employees should immediately dial 911 and inform the Director. All office doors should be immediately closed. All providers should remain with their children until they receive instructions from the Director. </w:t>
      </w:r>
    </w:p>
    <w:p w:rsidR="005B015E" w:rsidRPr="000F215C" w:rsidRDefault="005B015E" w:rsidP="005B015E"/>
    <w:p w:rsidR="005B015E" w:rsidRPr="000F215C" w:rsidRDefault="005B015E" w:rsidP="005B015E">
      <w:pPr>
        <w:keepNext/>
        <w:outlineLvl w:val="1"/>
        <w:rPr>
          <w:b/>
          <w:bCs/>
        </w:rPr>
      </w:pPr>
      <w:r w:rsidRPr="000F215C">
        <w:rPr>
          <w:b/>
          <w:bCs/>
        </w:rPr>
        <w:t>Fire Drill/Evacuation</w:t>
      </w:r>
    </w:p>
    <w:p w:rsidR="005B015E" w:rsidRPr="000F215C" w:rsidRDefault="005B015E" w:rsidP="005B015E">
      <w:r w:rsidRPr="000F215C">
        <w:t xml:space="preserve">Employees are familiar with emergency exits in case of an evacuation and must call 911 in serious situations. Exit signs </w:t>
      </w:r>
      <w:r>
        <w:t>are</w:t>
      </w:r>
      <w:r w:rsidRPr="000F215C">
        <w:t xml:space="preserve"> above all exits. During a fire drill, Therapy Pros providers are to escort their children directly to the nearest exit and exit the building. Parents are notified to meet their children directly in front of the building. Parents are instructed to exit out the main entrance door and proceed to the front of the building to </w:t>
      </w:r>
      <w:r w:rsidRPr="000F215C">
        <w:lastRenderedPageBreak/>
        <w:t xml:space="preserve">meet their children. This avoids confusion and ensures the quickest and safest exit for the children. </w:t>
      </w:r>
    </w:p>
    <w:p w:rsidR="005B015E" w:rsidRPr="000F215C" w:rsidRDefault="005B015E" w:rsidP="005B015E"/>
    <w:p w:rsidR="005B015E" w:rsidRPr="000F215C" w:rsidRDefault="005B015E" w:rsidP="005B015E">
      <w:pPr>
        <w:keepNext/>
        <w:outlineLvl w:val="1"/>
      </w:pPr>
      <w:r w:rsidRPr="000F215C">
        <w:t>Building Safety</w:t>
      </w:r>
    </w:p>
    <w:p w:rsidR="005B015E" w:rsidRPr="000F215C" w:rsidRDefault="005B015E" w:rsidP="005B015E">
      <w:r w:rsidRPr="000F215C">
        <w:t>All exits and hallways shall remain clear of clutter and free of any clutter or obstruction (boxes, toys, equipment, etc.)</w:t>
      </w:r>
    </w:p>
    <w:p w:rsidR="005B015E" w:rsidRPr="000F215C" w:rsidRDefault="005B015E" w:rsidP="005B015E"/>
    <w:p w:rsidR="005B015E" w:rsidRPr="000F215C" w:rsidRDefault="005B015E" w:rsidP="005B015E">
      <w:r w:rsidRPr="000F215C">
        <w:t xml:space="preserve">All the electrical outlets in </w:t>
      </w:r>
      <w:r w:rsidRPr="00F17A46">
        <w:rPr>
          <w:i/>
        </w:rPr>
        <w:t>Therapy Pros O.T. Educational Services, PLLC</w:t>
      </w:r>
      <w:r w:rsidRPr="000F215C">
        <w:t xml:space="preserve"> offices must have child safety covers.  </w:t>
      </w:r>
    </w:p>
    <w:p w:rsidR="005B015E" w:rsidRPr="000F215C" w:rsidRDefault="005B015E" w:rsidP="005B015E"/>
    <w:p w:rsidR="005B015E" w:rsidRPr="000F215C" w:rsidRDefault="005B015E" w:rsidP="005B015E">
      <w:r w:rsidRPr="000F215C">
        <w:t>Child Safety</w:t>
      </w:r>
    </w:p>
    <w:p w:rsidR="005B015E" w:rsidRPr="000F215C" w:rsidRDefault="005B015E" w:rsidP="005B015E">
      <w:r w:rsidRPr="000F215C">
        <w:t xml:space="preserve">Children are to be supervised at </w:t>
      </w:r>
      <w:smartTag w:uri="urn:schemas-microsoft-com:office:smarttags" w:element="stockticker">
        <w:r w:rsidRPr="000F215C">
          <w:t>ALL</w:t>
        </w:r>
      </w:smartTag>
      <w:r w:rsidRPr="000F215C">
        <w:t xml:space="preserve"> times. </w:t>
      </w:r>
    </w:p>
    <w:p w:rsidR="005B015E" w:rsidRPr="000F215C" w:rsidRDefault="005B015E" w:rsidP="005B015E"/>
    <w:p w:rsidR="005B015E" w:rsidRPr="000F215C" w:rsidRDefault="005B015E" w:rsidP="005B015E">
      <w:pPr>
        <w:rPr>
          <w:b/>
          <w:bCs/>
        </w:rPr>
      </w:pPr>
      <w:r w:rsidRPr="000F215C">
        <w:rPr>
          <w:b/>
          <w:bCs/>
        </w:rPr>
        <w:t>No children are to be transported in a vehicle by any provider at any time, for any reason.</w:t>
      </w:r>
    </w:p>
    <w:p w:rsidR="005B015E" w:rsidRPr="000F215C" w:rsidRDefault="005B015E" w:rsidP="005B015E">
      <w:pPr>
        <w:rPr>
          <w:b/>
          <w:bCs/>
        </w:rPr>
      </w:pPr>
    </w:p>
    <w:p w:rsidR="005B015E" w:rsidRPr="000F215C" w:rsidRDefault="005B015E" w:rsidP="005B015E">
      <w:pPr>
        <w:rPr>
          <w:bCs/>
        </w:rPr>
      </w:pPr>
      <w:r w:rsidRPr="000F215C">
        <w:rPr>
          <w:bCs/>
        </w:rPr>
        <w:t xml:space="preserve">A parent/guardian or authorized adult must accompany their child inside Therapy Pros for services. Under no circumstances shall a therapist walk a child out to the parking lot or pick up child from the parking lot. Each parent/guardian or authorized adult who opt not to wait in waiting room for duration of therapy session must return for pick up ten minutes prior to the end of session. </w:t>
      </w:r>
    </w:p>
    <w:p w:rsidR="005B015E" w:rsidRPr="000F215C" w:rsidRDefault="005B015E" w:rsidP="005B015E">
      <w:pPr>
        <w:rPr>
          <w:bCs/>
        </w:rPr>
      </w:pPr>
    </w:p>
    <w:p w:rsidR="005B015E" w:rsidRPr="000F215C" w:rsidRDefault="005B015E" w:rsidP="005B015E">
      <w:pPr>
        <w:rPr>
          <w:bCs/>
        </w:rPr>
      </w:pPr>
      <w:r w:rsidRPr="000F215C">
        <w:rPr>
          <w:bCs/>
        </w:rPr>
        <w:t>All the office furniture shall be placed in such a way so that children can safely navigate throughout the halls and into their therapy session. Every room is furnished with a child size table and chairs so children can sit properly and safely.</w:t>
      </w:r>
    </w:p>
    <w:p w:rsidR="005B015E" w:rsidRPr="000F215C" w:rsidRDefault="005B015E" w:rsidP="005B015E">
      <w:pPr>
        <w:rPr>
          <w:bCs/>
        </w:rPr>
      </w:pPr>
    </w:p>
    <w:p w:rsidR="005B015E" w:rsidRPr="000F215C" w:rsidRDefault="005B015E" w:rsidP="005B015E">
      <w:pPr>
        <w:rPr>
          <w:bCs/>
        </w:rPr>
      </w:pPr>
      <w:r w:rsidRPr="000F215C">
        <w:rPr>
          <w:bCs/>
        </w:rPr>
        <w:t>Children are never left unattended in the OT and PT gym. The provider must always be in close proximity to the child to ensure that every measure is taken to assure the child’s safety.</w:t>
      </w:r>
    </w:p>
    <w:p w:rsidR="005B015E" w:rsidRPr="000F215C" w:rsidRDefault="005B015E" w:rsidP="005B015E">
      <w:pPr>
        <w:rPr>
          <w:bCs/>
        </w:rPr>
      </w:pPr>
    </w:p>
    <w:p w:rsidR="005B015E" w:rsidRPr="000F215C" w:rsidRDefault="005B015E" w:rsidP="005B015E">
      <w:r w:rsidRPr="00F17A46">
        <w:rPr>
          <w:i/>
        </w:rPr>
        <w:t>Therapy Pros O.T. Educational Services, PLLC</w:t>
      </w:r>
      <w:r w:rsidRPr="000F215C">
        <w:t xml:space="preserve"> has a policy of </w:t>
      </w:r>
      <w:r w:rsidRPr="00F17A46">
        <w:rPr>
          <w:b/>
        </w:rPr>
        <w:t>zero tolerance</w:t>
      </w:r>
      <w:r w:rsidRPr="000F215C">
        <w:t xml:space="preserve"> for illegal drugs in the workplace. To help ensure a safe, healthy and productive work environment for our employees and others, and to ensure efficient operations, Therapy pros has adopted a policy of maintaining a workplace free of drugs and alcohol. This policy applies to all employees and providers regardless of where services are provided.</w:t>
      </w:r>
    </w:p>
    <w:p w:rsidR="005B015E" w:rsidRPr="000F215C" w:rsidRDefault="005B015E" w:rsidP="005B015E"/>
    <w:p w:rsidR="005B015E" w:rsidRPr="000F215C" w:rsidRDefault="005B015E" w:rsidP="005B015E">
      <w:r w:rsidRPr="000F215C">
        <w:t xml:space="preserve">The unlawful or unauthorized use, abuse, solicitation, possession, transfer, purchase, sale or distribution of controlled substances, drug paraphernalia or alcohol by any individual anywhere on the company’s premises, while on the company’s time (whether or not on company’s premises) or otherwise representing the company, is strictly prohibited. Providers are prohibited from reporting to work or working while they are using any controlled substance, except when the use is pursuant to a licensed medical practitioner’s instructions and the licensed medical practitioner authorized the employee or individual to report to work. </w:t>
      </w:r>
    </w:p>
    <w:p w:rsidR="005B015E" w:rsidRPr="000F215C" w:rsidRDefault="005B015E" w:rsidP="005B015E"/>
    <w:p w:rsidR="005B015E" w:rsidRPr="000F215C" w:rsidRDefault="005B015E" w:rsidP="005B015E">
      <w:r w:rsidRPr="00F17A46">
        <w:rPr>
          <w:i/>
        </w:rPr>
        <w:lastRenderedPageBreak/>
        <w:t>Therapy Pros O.T. Educational Services, PLLC</w:t>
      </w:r>
      <w:r w:rsidRPr="000F215C">
        <w:t xml:space="preserve"> is dedicated to maintaining a drug-free workplace. All our employees and providers are required perform their job duties unimpaired by illegal drugs, alcohol, or the improper use of legal substances. Providers are responsible for complying with our policies on professional behavior, harassment and violence-free workplace. </w:t>
      </w:r>
    </w:p>
    <w:p w:rsidR="005B015E" w:rsidRPr="000F215C" w:rsidRDefault="005B015E" w:rsidP="005B015E"/>
    <w:p w:rsidR="005B015E" w:rsidRPr="000F215C" w:rsidRDefault="005B015E" w:rsidP="005B015E">
      <w:r w:rsidRPr="000F215C">
        <w:t xml:space="preserve">No pets are allowed on </w:t>
      </w:r>
      <w:r w:rsidRPr="00F17A46">
        <w:rPr>
          <w:i/>
        </w:rPr>
        <w:t>Therapy Pros O.T. Educational Services, PLLC</w:t>
      </w:r>
      <w:r w:rsidRPr="000F215C">
        <w:t xml:space="preserve"> premises while children are being serviced.</w:t>
      </w:r>
    </w:p>
    <w:p w:rsidR="005B015E" w:rsidRPr="000F215C" w:rsidRDefault="005B015E" w:rsidP="005B015E"/>
    <w:p w:rsidR="005B015E" w:rsidRPr="000F215C" w:rsidRDefault="005B015E" w:rsidP="005B015E">
      <w:pPr>
        <w:rPr>
          <w:b/>
        </w:rPr>
      </w:pPr>
      <w:r w:rsidRPr="000F215C">
        <w:rPr>
          <w:b/>
        </w:rPr>
        <w:t>Child Injury of Accident</w:t>
      </w:r>
    </w:p>
    <w:p w:rsidR="005B015E" w:rsidRPr="000F215C" w:rsidRDefault="005B015E" w:rsidP="005B015E">
      <w:r w:rsidRPr="000F215C">
        <w:t>In the event a child is injured during the course of treatment, the provider must notify the parent/caregiver immediately. If a child needs medical help, the provider will make sure that the child’s condition is stabilized. Depending on the situation, this may involve calling for emergency medical help, 911, and using First Aid to assure that the child is satisfactory and safe. An Injury/Accident Report must be obtained from the Therapy Pros Director, signed by the provider and parent/caregiver.</w:t>
      </w:r>
    </w:p>
    <w:p w:rsidR="005B015E" w:rsidRPr="000F215C" w:rsidRDefault="005B015E" w:rsidP="005B015E"/>
    <w:p w:rsidR="005B015E" w:rsidRPr="000F215C" w:rsidRDefault="005B015E" w:rsidP="005B015E">
      <w:pPr>
        <w:rPr>
          <w:b/>
        </w:rPr>
      </w:pPr>
      <w:r w:rsidRPr="000F215C">
        <w:rPr>
          <w:b/>
        </w:rPr>
        <w:t>Company Closings/Delayed Openings</w:t>
      </w:r>
    </w:p>
    <w:p w:rsidR="005B015E" w:rsidRPr="000F215C" w:rsidRDefault="005B015E" w:rsidP="005B015E">
      <w:r w:rsidRPr="000F215C">
        <w:t xml:space="preserve">Therapy Pros has a consistent policy that provides for the office to remain open during inclement weather for those employees who can make it to work. In inclement weather, the building manager will shovel and lay salt. </w:t>
      </w:r>
      <w:r w:rsidRPr="00F17A46">
        <w:rPr>
          <w:i/>
        </w:rPr>
        <w:t>Therapy Pros O.T. Educational Services, PLLC</w:t>
      </w:r>
      <w:r w:rsidRPr="000F215C">
        <w:t xml:space="preserve"> follows the recommendation from the Department of Education to close the agency due to inclement weather or state of emergency. If the Director decides that the roads are unsafe, a decision to close Therapy Pros or delay opening until the roads are clear and the parking lot and entrance to the building are safe for all to enter will be made.</w:t>
      </w:r>
    </w:p>
    <w:p w:rsidR="005B015E" w:rsidRPr="000F215C" w:rsidRDefault="005B015E" w:rsidP="005B015E"/>
    <w:p w:rsidR="005B015E" w:rsidRPr="000F215C" w:rsidRDefault="005B015E" w:rsidP="005B015E">
      <w:r w:rsidRPr="000F215C">
        <w:t>If it becomes necessary for the office to close and/or for the opening of the office to be delayed, we will make every effort possible to notify employees via telephone or email chain as follows: The Executive Director will notify all department supervisors and administrative personnel, who in turn will notify their designated providers. All providers are responsible for notifying their clients of an office closing or delayed opening. For this reason, professional staff should always have with them a copy of their schedule as well as a current list of their children, the parent’s name, home, work, or cell phone numbers.</w:t>
      </w:r>
    </w:p>
    <w:p w:rsidR="005B015E" w:rsidRPr="000F215C" w:rsidRDefault="005B015E" w:rsidP="005B015E"/>
    <w:p w:rsidR="005B015E" w:rsidRPr="000F215C" w:rsidRDefault="005B015E" w:rsidP="005B015E">
      <w:r w:rsidRPr="000F215C">
        <w:t xml:space="preserve">At times, emergencies such as severe weather, fires, or power failures, can disrupt company operations. In extreme cases, these circumstances may require the closing of a work office. The determination to close the facility will be made at the sole discretion of </w:t>
      </w:r>
      <w:r w:rsidRPr="00F17A46">
        <w:rPr>
          <w:i/>
        </w:rPr>
        <w:t>Therapy Pros O.T. Educational Services, PLLC</w:t>
      </w:r>
      <w:r w:rsidRPr="000F215C">
        <w:t xml:space="preserve"> management.</w:t>
      </w:r>
    </w:p>
    <w:p w:rsidR="005B015E" w:rsidRDefault="005B015E" w:rsidP="005B015E"/>
    <w:p w:rsidR="005B015E" w:rsidRPr="00694C75" w:rsidRDefault="005B015E" w:rsidP="005B015E">
      <w:pPr>
        <w:spacing w:after="160" w:line="259" w:lineRule="auto"/>
        <w:jc w:val="center"/>
        <w:rPr>
          <w:rFonts w:ascii="Comic Sans MS" w:eastAsia="Calibri" w:hAnsi="Comic Sans MS" w:cs="Comic Sans MS"/>
          <w:b/>
          <w:bCs/>
          <w:sz w:val="36"/>
          <w:szCs w:val="36"/>
        </w:rPr>
      </w:pPr>
      <w:r>
        <w:br w:type="page"/>
      </w:r>
      <w:r>
        <w:rPr>
          <w:noProof/>
        </w:rPr>
        <w:lastRenderedPageBreak/>
        <w:drawing>
          <wp:anchor distT="0" distB="0" distL="114300" distR="114300" simplePos="0" relativeHeight="251664384" behindDoc="0" locked="0" layoutInCell="1" allowOverlap="1">
            <wp:simplePos x="0" y="0"/>
            <wp:positionH relativeFrom="margin">
              <wp:posOffset>-116205</wp:posOffset>
            </wp:positionH>
            <wp:positionV relativeFrom="margin">
              <wp:posOffset>697230</wp:posOffset>
            </wp:positionV>
            <wp:extent cx="1257300" cy="1082040"/>
            <wp:effectExtent l="0" t="0" r="0" b="381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7300" cy="1082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4C75">
        <w:rPr>
          <w:rFonts w:ascii="Comic Sans MS" w:eastAsia="Calibri" w:hAnsi="Comic Sans MS" w:cs="Comic Sans MS"/>
          <w:b/>
          <w:bCs/>
          <w:sz w:val="36"/>
          <w:szCs w:val="36"/>
        </w:rPr>
        <w:t>THERAPY PROS O.T. &amp; EDUCATIONAL SERVICES, PLLC</w:t>
      </w:r>
    </w:p>
    <w:p w:rsidR="005B015E" w:rsidRPr="00694C75" w:rsidRDefault="005B015E" w:rsidP="005B015E">
      <w:pPr>
        <w:spacing w:after="160" w:line="259" w:lineRule="auto"/>
        <w:rPr>
          <w:rFonts w:ascii="Calibri" w:eastAsia="Calibri" w:hAnsi="Calibri"/>
          <w:sz w:val="22"/>
          <w:szCs w:val="22"/>
        </w:rPr>
      </w:pPr>
    </w:p>
    <w:p w:rsidR="005B015E" w:rsidRDefault="005B015E" w:rsidP="005B015E">
      <w:pPr>
        <w:shd w:val="clear" w:color="auto" w:fill="FFFFFF"/>
        <w:spacing w:before="100" w:beforeAutospacing="1" w:after="100" w:afterAutospacing="1" w:line="328" w:lineRule="atLeast"/>
        <w:jc w:val="center"/>
        <w:rPr>
          <w:color w:val="000000"/>
          <w:u w:val="single"/>
        </w:rPr>
      </w:pPr>
    </w:p>
    <w:p w:rsidR="005B015E" w:rsidRDefault="005B015E" w:rsidP="005B015E">
      <w:pPr>
        <w:shd w:val="clear" w:color="auto" w:fill="FFFFFF"/>
        <w:spacing w:before="100" w:beforeAutospacing="1" w:after="100" w:afterAutospacing="1" w:line="328" w:lineRule="atLeast"/>
        <w:jc w:val="center"/>
        <w:rPr>
          <w:color w:val="000000"/>
          <w:u w:val="single"/>
        </w:rPr>
      </w:pPr>
    </w:p>
    <w:p w:rsidR="005B015E" w:rsidRPr="00B30F80" w:rsidRDefault="005B015E" w:rsidP="005B015E">
      <w:pPr>
        <w:shd w:val="clear" w:color="auto" w:fill="FFFFFF"/>
        <w:spacing w:before="100" w:beforeAutospacing="1" w:after="100" w:afterAutospacing="1" w:line="328" w:lineRule="atLeast"/>
        <w:jc w:val="center"/>
        <w:rPr>
          <w:b/>
          <w:color w:val="000000"/>
          <w:sz w:val="28"/>
          <w:szCs w:val="28"/>
          <w:u w:val="single"/>
        </w:rPr>
      </w:pPr>
      <w:r w:rsidRPr="00B30F80">
        <w:rPr>
          <w:b/>
          <w:color w:val="000000"/>
          <w:sz w:val="28"/>
          <w:szCs w:val="28"/>
          <w:u w:val="single"/>
        </w:rPr>
        <w:t>Elopement Prevention and Resolution Policy</w:t>
      </w:r>
    </w:p>
    <w:p w:rsidR="005B015E" w:rsidRPr="00694C75" w:rsidRDefault="005B015E" w:rsidP="005B015E">
      <w:pPr>
        <w:shd w:val="clear" w:color="auto" w:fill="FFFFFF"/>
        <w:spacing w:before="100" w:beforeAutospacing="1" w:after="100" w:afterAutospacing="1" w:line="328" w:lineRule="atLeast"/>
        <w:rPr>
          <w:color w:val="000000"/>
        </w:rPr>
      </w:pPr>
      <w:r w:rsidRPr="00694C75">
        <w:rPr>
          <w:color w:val="000000"/>
        </w:rPr>
        <w:t>In addition, schools should ensure that there are building policies, procedures and protocols in place to prevent and address instances of wandering and elopement, particularly for students with cognitive impairments.  These should include, but are not limited to, the following.</w:t>
      </w:r>
    </w:p>
    <w:p w:rsidR="005B015E" w:rsidRPr="00694C75" w:rsidRDefault="005B015E" w:rsidP="005B015E">
      <w:pPr>
        <w:numPr>
          <w:ilvl w:val="0"/>
          <w:numId w:val="18"/>
        </w:numPr>
        <w:shd w:val="clear" w:color="auto" w:fill="FFFFFF"/>
        <w:spacing w:before="100" w:beforeAutospacing="1" w:after="100" w:afterAutospacing="1" w:line="328" w:lineRule="atLeast"/>
        <w:rPr>
          <w:color w:val="000000"/>
        </w:rPr>
      </w:pPr>
      <w:r w:rsidRPr="00694C75">
        <w:rPr>
          <w:color w:val="000000"/>
        </w:rPr>
        <w:t>Staff training on awareness and response</w:t>
      </w:r>
    </w:p>
    <w:p w:rsidR="005B015E" w:rsidRPr="00694C75" w:rsidRDefault="005B015E" w:rsidP="005B015E">
      <w:pPr>
        <w:numPr>
          <w:ilvl w:val="0"/>
          <w:numId w:val="18"/>
        </w:numPr>
        <w:shd w:val="clear" w:color="auto" w:fill="FFFFFF"/>
        <w:spacing w:before="100" w:beforeAutospacing="1" w:after="100" w:afterAutospacing="1" w:line="328" w:lineRule="atLeast"/>
        <w:rPr>
          <w:color w:val="000000"/>
        </w:rPr>
      </w:pPr>
      <w:r w:rsidRPr="00694C75">
        <w:rPr>
          <w:color w:val="000000"/>
        </w:rPr>
        <w:t>Supervisory notification and 911 calls</w:t>
      </w:r>
    </w:p>
    <w:p w:rsidR="005B015E" w:rsidRPr="00694C75" w:rsidRDefault="005B015E" w:rsidP="005B015E">
      <w:pPr>
        <w:numPr>
          <w:ilvl w:val="0"/>
          <w:numId w:val="18"/>
        </w:numPr>
        <w:shd w:val="clear" w:color="auto" w:fill="FFFFFF"/>
        <w:spacing w:before="100" w:beforeAutospacing="1" w:after="100" w:afterAutospacing="1" w:line="328" w:lineRule="atLeast"/>
        <w:rPr>
          <w:color w:val="000000"/>
        </w:rPr>
      </w:pPr>
      <w:r w:rsidRPr="00694C75">
        <w:rPr>
          <w:color w:val="000000"/>
        </w:rPr>
        <w:t>Communication protocols with local police</w:t>
      </w:r>
    </w:p>
    <w:p w:rsidR="005B015E" w:rsidRPr="00694C75" w:rsidRDefault="005B015E" w:rsidP="005B015E">
      <w:pPr>
        <w:numPr>
          <w:ilvl w:val="0"/>
          <w:numId w:val="18"/>
        </w:numPr>
        <w:shd w:val="clear" w:color="auto" w:fill="FFFFFF"/>
        <w:spacing w:before="100" w:beforeAutospacing="1" w:after="100" w:afterAutospacing="1" w:line="328" w:lineRule="atLeast"/>
        <w:rPr>
          <w:color w:val="000000"/>
        </w:rPr>
      </w:pPr>
      <w:r w:rsidRPr="00694C75">
        <w:rPr>
          <w:color w:val="000000"/>
        </w:rPr>
        <w:t>Use of school-wide communication and alert systems</w:t>
      </w:r>
    </w:p>
    <w:p w:rsidR="005B015E" w:rsidRPr="00694C75" w:rsidRDefault="005B015E" w:rsidP="005B015E">
      <w:pPr>
        <w:numPr>
          <w:ilvl w:val="0"/>
          <w:numId w:val="18"/>
        </w:numPr>
        <w:shd w:val="clear" w:color="auto" w:fill="FFFFFF"/>
        <w:spacing w:before="100" w:beforeAutospacing="1" w:after="100" w:afterAutospacing="1" w:line="328" w:lineRule="atLeast"/>
        <w:rPr>
          <w:color w:val="000000"/>
        </w:rPr>
      </w:pPr>
      <w:r w:rsidRPr="00694C75">
        <w:rPr>
          <w:color w:val="000000"/>
        </w:rPr>
        <w:t>Preassignments for building and ground searches</w:t>
      </w:r>
    </w:p>
    <w:p w:rsidR="005B015E" w:rsidRPr="00694C75" w:rsidRDefault="005B015E" w:rsidP="005B015E">
      <w:pPr>
        <w:numPr>
          <w:ilvl w:val="0"/>
          <w:numId w:val="18"/>
        </w:numPr>
        <w:shd w:val="clear" w:color="auto" w:fill="FFFFFF"/>
        <w:spacing w:before="100" w:beforeAutospacing="1" w:after="100" w:afterAutospacing="1" w:line="328" w:lineRule="atLeast"/>
        <w:rPr>
          <w:color w:val="000000"/>
        </w:rPr>
      </w:pPr>
      <w:r w:rsidRPr="00694C75">
        <w:rPr>
          <w:color w:val="000000"/>
        </w:rPr>
        <w:t>Procedures for assuring that crisis response and law enforcement officials have access to floor plans, blueprints, schematics or other maps of the school interior, school grounds and road maps of the immediate surrounding area</w:t>
      </w:r>
    </w:p>
    <w:p w:rsidR="005B015E" w:rsidRPr="00694C75" w:rsidRDefault="005B015E" w:rsidP="005B015E">
      <w:pPr>
        <w:numPr>
          <w:ilvl w:val="0"/>
          <w:numId w:val="18"/>
        </w:numPr>
        <w:shd w:val="clear" w:color="auto" w:fill="FFFFFF"/>
        <w:spacing w:before="100" w:beforeAutospacing="1" w:after="100" w:afterAutospacing="1" w:line="328" w:lineRule="atLeast"/>
        <w:rPr>
          <w:color w:val="000000"/>
        </w:rPr>
      </w:pPr>
      <w:r w:rsidRPr="00694C75">
        <w:rPr>
          <w:color w:val="000000"/>
        </w:rPr>
        <w:t>Immediate family notification</w:t>
      </w:r>
    </w:p>
    <w:p w:rsidR="005B015E" w:rsidRPr="00694C75" w:rsidRDefault="005B015E" w:rsidP="005B015E">
      <w:pPr>
        <w:numPr>
          <w:ilvl w:val="0"/>
          <w:numId w:val="18"/>
        </w:numPr>
        <w:shd w:val="clear" w:color="auto" w:fill="FFFFFF"/>
        <w:spacing w:before="100" w:beforeAutospacing="1" w:after="100" w:afterAutospacing="1" w:line="328" w:lineRule="atLeast"/>
        <w:rPr>
          <w:color w:val="000000"/>
        </w:rPr>
      </w:pPr>
      <w:r w:rsidRPr="00694C75">
        <w:rPr>
          <w:color w:val="000000"/>
        </w:rPr>
        <w:t>Identification of students with known elopement behaviors to local building principals, hall monitors, and security guards</w:t>
      </w:r>
    </w:p>
    <w:p w:rsidR="005B015E" w:rsidRPr="00694C75" w:rsidRDefault="005B015E" w:rsidP="005B015E">
      <w:pPr>
        <w:numPr>
          <w:ilvl w:val="0"/>
          <w:numId w:val="18"/>
        </w:numPr>
        <w:shd w:val="clear" w:color="auto" w:fill="FFFFFF"/>
        <w:spacing w:before="100" w:beforeAutospacing="1" w:after="100" w:afterAutospacing="1" w:line="328" w:lineRule="atLeast"/>
        <w:rPr>
          <w:color w:val="000000"/>
        </w:rPr>
      </w:pPr>
      <w:r w:rsidRPr="00694C75">
        <w:rPr>
          <w:color w:val="000000"/>
        </w:rPr>
        <w:t>Consideration of installment of door alarms and use of other elopement warning devices</w:t>
      </w:r>
    </w:p>
    <w:p w:rsidR="005B015E" w:rsidRPr="00694C75" w:rsidRDefault="005B015E" w:rsidP="005B015E">
      <w:pPr>
        <w:numPr>
          <w:ilvl w:val="0"/>
          <w:numId w:val="18"/>
        </w:numPr>
        <w:shd w:val="clear" w:color="auto" w:fill="FFFFFF"/>
        <w:spacing w:before="100" w:beforeAutospacing="1" w:after="100" w:afterAutospacing="1" w:line="328" w:lineRule="atLeast"/>
        <w:rPr>
          <w:color w:val="000000"/>
        </w:rPr>
      </w:pPr>
      <w:r w:rsidRPr="00694C75">
        <w:rPr>
          <w:color w:val="000000"/>
        </w:rPr>
        <w:t>Ensuring students with known elopement behaviors carry basic identification information at all times</w:t>
      </w:r>
    </w:p>
    <w:p w:rsidR="005B015E" w:rsidRPr="00694C75" w:rsidRDefault="005B015E" w:rsidP="005B015E">
      <w:pPr>
        <w:spacing w:after="160" w:line="259" w:lineRule="auto"/>
        <w:rPr>
          <w:rFonts w:eastAsia="Calibri"/>
        </w:rPr>
      </w:pPr>
      <w:r w:rsidRPr="00694C75">
        <w:rPr>
          <w:rFonts w:eastAsia="Calibri"/>
        </w:rPr>
        <w:t>Elopement of Students</w:t>
      </w:r>
    </w:p>
    <w:p w:rsidR="005B015E" w:rsidRPr="00694C75" w:rsidRDefault="005B015E" w:rsidP="005B015E">
      <w:pPr>
        <w:spacing w:line="259" w:lineRule="auto"/>
        <w:rPr>
          <w:rFonts w:eastAsia="Calibri"/>
        </w:rPr>
      </w:pPr>
      <w:r w:rsidRPr="00694C75">
        <w:rPr>
          <w:rFonts w:eastAsia="Calibri"/>
          <w:i/>
        </w:rPr>
        <w:t>Elopement</w:t>
      </w:r>
      <w:r w:rsidRPr="00694C75">
        <w:rPr>
          <w:rFonts w:eastAsia="Calibri"/>
        </w:rPr>
        <w:t xml:space="preserve"> is defined as a successful or unsuccessful unauthorized departure from school premises or designated area of assignment or attendance or refusal to follow directions during transitions from one setting/activity to another.   </w:t>
      </w:r>
      <w:r w:rsidRPr="00694C75">
        <w:rPr>
          <w:rFonts w:eastAsia="Calibri"/>
          <w:i/>
        </w:rPr>
        <w:t>Therapy Pros O.T. &amp; Educational Services, PLLC</w:t>
      </w:r>
      <w:r w:rsidRPr="00694C75">
        <w:rPr>
          <w:rFonts w:eastAsia="Calibri"/>
        </w:rPr>
        <w:t xml:space="preserve"> will follow the recommendations of the cooperating schools procedures and protocols to prevent and address instances of wandering and elopement, particularly for students with cognitive impairments.   However, with home care cases, </w:t>
      </w:r>
      <w:r w:rsidRPr="00F95692">
        <w:rPr>
          <w:rFonts w:eastAsia="Calibri"/>
          <w:i/>
        </w:rPr>
        <w:t>Therapy Pros O.T &amp; Educational Services, PPLC</w:t>
      </w:r>
      <w:r w:rsidRPr="00694C75">
        <w:rPr>
          <w:rFonts w:eastAsia="Calibri"/>
        </w:rPr>
        <w:t xml:space="preserve"> will create a plan with the </w:t>
      </w:r>
      <w:r w:rsidRPr="00694C75">
        <w:rPr>
          <w:rFonts w:eastAsia="Calibri"/>
        </w:rPr>
        <w:lastRenderedPageBreak/>
        <w:t xml:space="preserve">parent/caregiver to ensure preventative measures are put in place to ensure the safety of our students and will report any instances of elopement within 8 minutes of occurrence. </w:t>
      </w:r>
    </w:p>
    <w:p w:rsidR="005B015E" w:rsidRPr="00694C75" w:rsidRDefault="005B015E" w:rsidP="005B015E">
      <w:pPr>
        <w:spacing w:line="259" w:lineRule="auto"/>
        <w:rPr>
          <w:rFonts w:eastAsia="Calibri"/>
        </w:rPr>
      </w:pPr>
    </w:p>
    <w:p w:rsidR="005B015E" w:rsidRPr="00694C75" w:rsidRDefault="005B015E" w:rsidP="005B015E">
      <w:pPr>
        <w:spacing w:after="160" w:line="259" w:lineRule="auto"/>
        <w:rPr>
          <w:rFonts w:eastAsia="Calibri"/>
          <w:u w:val="single"/>
        </w:rPr>
      </w:pPr>
      <w:r w:rsidRPr="00694C75">
        <w:rPr>
          <w:rFonts w:eastAsia="Calibri"/>
          <w:u w:val="single"/>
        </w:rPr>
        <w:t>Preventative Measures</w:t>
      </w:r>
    </w:p>
    <w:p w:rsidR="005B015E" w:rsidRPr="00694C75" w:rsidRDefault="005B015E" w:rsidP="005B015E">
      <w:pPr>
        <w:spacing w:after="160" w:line="259" w:lineRule="auto"/>
        <w:rPr>
          <w:rFonts w:eastAsia="Calibri"/>
        </w:rPr>
      </w:pPr>
      <w:r w:rsidRPr="00694C75">
        <w:rPr>
          <w:rFonts w:eastAsia="Calibri"/>
          <w:i/>
        </w:rPr>
        <w:t>Therapy Pros O.T. &amp; Educational Services, PLLC</w:t>
      </w:r>
      <w:r w:rsidRPr="00694C75">
        <w:rPr>
          <w:rFonts w:eastAsia="Calibri"/>
        </w:rPr>
        <w:t xml:space="preserve"> will follow the recommendations of the cooperating schools procedures and protocols to prevent and address instances of wandering and elopement, particularly for students with cognitive impairments.  </w:t>
      </w:r>
      <w:r w:rsidRPr="00694C75">
        <w:rPr>
          <w:rFonts w:eastAsia="Calibri"/>
          <w:i/>
        </w:rPr>
        <w:t>Therapy Pros O.T. &amp; Educational Services, PLLC</w:t>
      </w:r>
      <w:r w:rsidRPr="00694C75">
        <w:rPr>
          <w:rFonts w:eastAsia="Calibri"/>
        </w:rPr>
        <w:t xml:space="preserve"> will be notified by the CPSE administration if students have any functional behavioral assessments, which designate if a child has a behavior plan to avoid elopement.  </w:t>
      </w:r>
      <w:r w:rsidRPr="00694C75">
        <w:rPr>
          <w:rFonts w:eastAsia="Calibri"/>
          <w:i/>
        </w:rPr>
        <w:t xml:space="preserve">Therapy Pros O.T. &amp; Educational Services, PLLC </w:t>
      </w:r>
      <w:r w:rsidRPr="00694C75">
        <w:rPr>
          <w:rFonts w:eastAsia="Calibri"/>
        </w:rPr>
        <w:t>will follow any recommendations and guidelines set forth in the child’s behavior plan and will ensure that students carry identification information with them at all times.</w:t>
      </w:r>
    </w:p>
    <w:p w:rsidR="005B015E" w:rsidRDefault="005B015E" w:rsidP="005B015E">
      <w:pPr>
        <w:jc w:val="center"/>
        <w:rPr>
          <w:rFonts w:ascii="Comic Sans MS" w:hAnsi="Comic Sans MS" w:cs="Comic Sans MS"/>
          <w:b/>
          <w:bCs/>
          <w:sz w:val="36"/>
          <w:szCs w:val="36"/>
        </w:rPr>
      </w:pPr>
    </w:p>
    <w:p w:rsidR="005B015E" w:rsidRPr="000F215C" w:rsidRDefault="005B015E" w:rsidP="005B015E"/>
    <w:p w:rsidR="005B015E" w:rsidRDefault="005B015E" w:rsidP="005B015E"/>
    <w:p w:rsidR="005B015E" w:rsidRDefault="005B015E" w:rsidP="005B015E">
      <w:pPr>
        <w:pStyle w:val="BodyText"/>
        <w:jc w:val="center"/>
      </w:pPr>
      <w:r>
        <w:br w:type="page"/>
      </w:r>
      <w:r>
        <w:lastRenderedPageBreak/>
        <w:t>THERAPY PROS O.T. &amp; EDUCATIONAL SERVICES, PLLC</w:t>
      </w:r>
    </w:p>
    <w:p w:rsidR="005B015E" w:rsidRDefault="005B015E" w:rsidP="005B015E">
      <w:pPr>
        <w:rPr>
          <w:rFonts w:cs="Revue BT"/>
        </w:rPr>
      </w:pPr>
      <w:r>
        <w:rPr>
          <w:noProof/>
          <w:sz w:val="20"/>
        </w:rPr>
        <w:drawing>
          <wp:anchor distT="0" distB="0" distL="114300" distR="114300" simplePos="0" relativeHeight="251661312" behindDoc="0" locked="0" layoutInCell="1" allowOverlap="1">
            <wp:simplePos x="0" y="0"/>
            <wp:positionH relativeFrom="margin">
              <wp:posOffset>0</wp:posOffset>
            </wp:positionH>
            <wp:positionV relativeFrom="margin">
              <wp:posOffset>800100</wp:posOffset>
            </wp:positionV>
            <wp:extent cx="1257300" cy="1082040"/>
            <wp:effectExtent l="0" t="0" r="0" b="381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7300" cy="1082040"/>
                    </a:xfrm>
                    <a:prstGeom prst="rect">
                      <a:avLst/>
                    </a:prstGeom>
                    <a:noFill/>
                  </pic:spPr>
                </pic:pic>
              </a:graphicData>
            </a:graphic>
            <wp14:sizeRelH relativeFrom="page">
              <wp14:pctWidth>0</wp14:pctWidth>
            </wp14:sizeRelH>
            <wp14:sizeRelV relativeFrom="page">
              <wp14:pctHeight>0</wp14:pctHeight>
            </wp14:sizeRelV>
          </wp:anchor>
        </w:drawing>
      </w:r>
    </w:p>
    <w:p w:rsidR="005B015E" w:rsidRDefault="005B015E" w:rsidP="005B015E">
      <w:pPr>
        <w:jc w:val="right"/>
        <w:rPr>
          <w:rFonts w:cs="Revue BT"/>
        </w:rPr>
      </w:pPr>
    </w:p>
    <w:p w:rsidR="005B015E" w:rsidRDefault="005B015E" w:rsidP="005B015E">
      <w:pPr>
        <w:jc w:val="right"/>
        <w:rPr>
          <w:rFonts w:cs="Revue BT"/>
        </w:rPr>
      </w:pPr>
    </w:p>
    <w:p w:rsidR="005B015E" w:rsidRDefault="005B015E" w:rsidP="005B015E">
      <w:pPr>
        <w:jc w:val="right"/>
        <w:rPr>
          <w:rFonts w:cs="Revue BT"/>
        </w:rPr>
      </w:pPr>
    </w:p>
    <w:p w:rsidR="005B015E" w:rsidRDefault="005B015E" w:rsidP="005B015E">
      <w:pPr>
        <w:jc w:val="right"/>
        <w:rPr>
          <w:rFonts w:cs="Revue BT"/>
        </w:rPr>
      </w:pPr>
    </w:p>
    <w:p w:rsidR="005B015E" w:rsidRDefault="005B015E" w:rsidP="005B015E">
      <w:pPr>
        <w:jc w:val="right"/>
        <w:rPr>
          <w:rFonts w:cs="Revue BT"/>
        </w:rPr>
      </w:pPr>
    </w:p>
    <w:p w:rsidR="005B015E" w:rsidRDefault="005B015E" w:rsidP="005B015E">
      <w:pPr>
        <w:jc w:val="right"/>
        <w:rPr>
          <w:rFonts w:cs="Revue BT"/>
        </w:rPr>
      </w:pPr>
    </w:p>
    <w:p w:rsidR="005B015E" w:rsidRDefault="005B015E" w:rsidP="005B015E">
      <w:pPr>
        <w:jc w:val="right"/>
        <w:rPr>
          <w:rFonts w:cs="Revue BT"/>
        </w:rPr>
      </w:pPr>
    </w:p>
    <w:p w:rsidR="005B015E" w:rsidRPr="00B30F80" w:rsidRDefault="005B015E" w:rsidP="005B015E">
      <w:pPr>
        <w:jc w:val="center"/>
        <w:rPr>
          <w:b/>
          <w:sz w:val="28"/>
          <w:szCs w:val="28"/>
          <w:u w:val="single"/>
        </w:rPr>
      </w:pPr>
      <w:r w:rsidRPr="00B30F80">
        <w:rPr>
          <w:b/>
          <w:sz w:val="28"/>
          <w:szCs w:val="28"/>
          <w:u w:val="single"/>
        </w:rPr>
        <w:t>Suspension Policy</w:t>
      </w:r>
    </w:p>
    <w:p w:rsidR="005B015E" w:rsidRDefault="005B015E" w:rsidP="005B015E">
      <w:pPr>
        <w:jc w:val="center"/>
        <w:rPr>
          <w:u w:val="single"/>
        </w:rPr>
      </w:pPr>
    </w:p>
    <w:p w:rsidR="005B015E" w:rsidRDefault="005B015E" w:rsidP="005B015E"/>
    <w:p w:rsidR="005B015E" w:rsidRPr="00861674" w:rsidRDefault="005B015E" w:rsidP="005B015E">
      <w:r w:rsidRPr="00C2288A">
        <w:rPr>
          <w:i/>
        </w:rPr>
        <w:t>Therapy Pros O.T. &amp; Educational Services</w:t>
      </w:r>
      <w:r>
        <w:rPr>
          <w:i/>
        </w:rPr>
        <w:t>,</w:t>
      </w:r>
      <w:r w:rsidRPr="00C2288A">
        <w:rPr>
          <w:i/>
        </w:rPr>
        <w:t xml:space="preserve"> PLLC</w:t>
      </w:r>
      <w:r>
        <w:t xml:space="preserve"> has a no suspension policy in place.  Therefore, any student in our program will not be subjected to suspension by our agency.  If the setting where the child is attending has a suspension policy and the student gets suspended for any reason, </w:t>
      </w:r>
      <w:r w:rsidRPr="00F17A46">
        <w:rPr>
          <w:i/>
        </w:rPr>
        <w:t>Therapy Pros O.T. &amp; Educational Services PLLC</w:t>
      </w:r>
      <w:r>
        <w:t xml:space="preserve"> will make every effort to continue providing services for the child at another location (if specifically stated and/or allowed on the IEP).</w:t>
      </w:r>
    </w:p>
    <w:p w:rsidR="005B015E" w:rsidRDefault="005B015E" w:rsidP="005B015E"/>
    <w:p w:rsidR="005B015E" w:rsidRDefault="005B015E" w:rsidP="005B015E"/>
    <w:p w:rsidR="005B015E" w:rsidRPr="001605D5" w:rsidRDefault="005B015E" w:rsidP="005B015E">
      <w:pPr>
        <w:jc w:val="center"/>
        <w:rPr>
          <w:rFonts w:ascii="Comic Sans MS" w:hAnsi="Comic Sans MS" w:cs="Comic Sans MS"/>
          <w:b/>
          <w:bCs/>
          <w:sz w:val="36"/>
          <w:szCs w:val="36"/>
        </w:rPr>
      </w:pPr>
      <w:r>
        <w:br w:type="page"/>
      </w:r>
      <w:r w:rsidRPr="001605D5">
        <w:rPr>
          <w:rFonts w:ascii="Comic Sans MS" w:hAnsi="Comic Sans MS" w:cs="Comic Sans MS"/>
          <w:b/>
          <w:bCs/>
          <w:sz w:val="36"/>
          <w:szCs w:val="36"/>
        </w:rPr>
        <w:lastRenderedPageBreak/>
        <w:t>THERAPY PROS O.T. &amp; EDUCATIONAL SERVICES, PLLC</w:t>
      </w:r>
    </w:p>
    <w:p w:rsidR="005B015E" w:rsidRPr="001605D5" w:rsidRDefault="005B015E" w:rsidP="005B015E">
      <w:pPr>
        <w:rPr>
          <w:rFonts w:ascii="Revue BT" w:hAnsi="Revue BT"/>
        </w:rPr>
      </w:pPr>
      <w:r>
        <w:rPr>
          <w:noProof/>
        </w:rPr>
        <w:drawing>
          <wp:anchor distT="0" distB="0" distL="114300" distR="114300" simplePos="0" relativeHeight="251670528" behindDoc="0" locked="0" layoutInCell="1" allowOverlap="1">
            <wp:simplePos x="0" y="0"/>
            <wp:positionH relativeFrom="margin">
              <wp:posOffset>-20955</wp:posOffset>
            </wp:positionH>
            <wp:positionV relativeFrom="margin">
              <wp:posOffset>411480</wp:posOffset>
            </wp:positionV>
            <wp:extent cx="1257300" cy="1082040"/>
            <wp:effectExtent l="0" t="0" r="0" b="381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7300" cy="10820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B015E" w:rsidRDefault="005B015E" w:rsidP="005B015E">
      <w:pPr>
        <w:ind w:left="7200"/>
        <w:jc w:val="center"/>
        <w:rPr>
          <w:rFonts w:ascii="Calibri" w:hAnsi="Calibri" w:cs="Calibri"/>
        </w:rPr>
      </w:pPr>
    </w:p>
    <w:p w:rsidR="005B015E" w:rsidRPr="001605D5" w:rsidRDefault="005B015E" w:rsidP="005B015E">
      <w:pPr>
        <w:ind w:left="7200"/>
        <w:jc w:val="center"/>
        <w:rPr>
          <w:rFonts w:ascii="Calibri" w:hAnsi="Calibri" w:cs="Calibri"/>
        </w:rPr>
      </w:pPr>
    </w:p>
    <w:p w:rsidR="005B015E" w:rsidRPr="001605D5" w:rsidRDefault="005B015E" w:rsidP="005B015E">
      <w:pPr>
        <w:ind w:left="7200"/>
        <w:jc w:val="center"/>
        <w:rPr>
          <w:rFonts w:ascii="Arial" w:hAnsi="Arial" w:cs="Arial"/>
          <w:b/>
          <w:bCs/>
          <w:color w:val="000000"/>
          <w:sz w:val="28"/>
          <w:szCs w:val="28"/>
        </w:rPr>
      </w:pPr>
    </w:p>
    <w:p w:rsidR="005B015E" w:rsidRDefault="005B015E" w:rsidP="005B015E">
      <w:pPr>
        <w:shd w:val="clear" w:color="auto" w:fill="FFFFFF"/>
        <w:spacing w:before="72"/>
        <w:jc w:val="center"/>
        <w:outlineLvl w:val="2"/>
        <w:rPr>
          <w:b/>
          <w:bCs/>
          <w:color w:val="000000"/>
        </w:rPr>
      </w:pPr>
    </w:p>
    <w:p w:rsidR="005B015E" w:rsidRPr="001605D5" w:rsidRDefault="005B015E" w:rsidP="005B015E">
      <w:pPr>
        <w:shd w:val="clear" w:color="auto" w:fill="FFFFFF"/>
        <w:spacing w:before="72"/>
        <w:jc w:val="center"/>
        <w:outlineLvl w:val="2"/>
        <w:rPr>
          <w:b/>
          <w:bCs/>
          <w:color w:val="000000"/>
          <w:sz w:val="28"/>
          <w:szCs w:val="28"/>
          <w:u w:val="single"/>
        </w:rPr>
      </w:pPr>
      <w:r w:rsidRPr="001605D5">
        <w:rPr>
          <w:b/>
          <w:bCs/>
          <w:color w:val="000000"/>
          <w:sz w:val="28"/>
          <w:szCs w:val="28"/>
          <w:u w:val="single"/>
        </w:rPr>
        <w:t>Warning Policy</w:t>
      </w:r>
    </w:p>
    <w:p w:rsidR="005B015E" w:rsidRPr="001605D5" w:rsidRDefault="005B015E" w:rsidP="005B015E">
      <w:pPr>
        <w:shd w:val="clear" w:color="auto" w:fill="FFFFFF"/>
        <w:spacing w:before="72"/>
        <w:outlineLvl w:val="2"/>
        <w:rPr>
          <w:b/>
          <w:bCs/>
          <w:color w:val="000000"/>
        </w:rPr>
      </w:pPr>
    </w:p>
    <w:p w:rsidR="005B015E" w:rsidRPr="001605D5" w:rsidRDefault="005B015E" w:rsidP="005B015E">
      <w:pPr>
        <w:shd w:val="clear" w:color="auto" w:fill="FFFFFF"/>
        <w:spacing w:before="72"/>
        <w:outlineLvl w:val="2"/>
        <w:rPr>
          <w:b/>
          <w:bCs/>
          <w:color w:val="000000"/>
        </w:rPr>
      </w:pPr>
      <w:r w:rsidRPr="001605D5">
        <w:rPr>
          <w:b/>
          <w:bCs/>
          <w:color w:val="000000"/>
        </w:rPr>
        <w:t>Purpose and scope</w:t>
      </w:r>
    </w:p>
    <w:p w:rsidR="005B015E" w:rsidRPr="001605D5" w:rsidRDefault="005B015E" w:rsidP="005B015E">
      <w:pPr>
        <w:shd w:val="clear" w:color="auto" w:fill="FFFFFF"/>
        <w:spacing w:before="120" w:after="120" w:line="336" w:lineRule="atLeast"/>
        <w:rPr>
          <w:color w:val="252525"/>
        </w:rPr>
      </w:pPr>
      <w:r w:rsidRPr="001605D5">
        <w:rPr>
          <w:color w:val="252525"/>
        </w:rPr>
        <w:t>Therapy Pros O.T. &amp; Educational Services, PLLC aims to help and encourage all employees to achieve and maintain standards of conduct, attendance and job performance. This procedure applies to all employees and sets out the action which will be taken when rules and procedures are breached. The aim is to ensure consistent and fair treatment for all in the organization.</w:t>
      </w:r>
    </w:p>
    <w:p w:rsidR="005B015E" w:rsidRPr="001605D5" w:rsidRDefault="005B015E" w:rsidP="005B015E">
      <w:pPr>
        <w:shd w:val="clear" w:color="auto" w:fill="FFFFFF"/>
        <w:spacing w:before="120" w:after="120" w:line="336" w:lineRule="atLeast"/>
        <w:rPr>
          <w:color w:val="252525"/>
        </w:rPr>
      </w:pPr>
    </w:p>
    <w:p w:rsidR="005B015E" w:rsidRPr="001605D5" w:rsidRDefault="005B015E" w:rsidP="005B015E">
      <w:pPr>
        <w:shd w:val="clear" w:color="auto" w:fill="FFFFFF"/>
        <w:spacing w:before="72"/>
        <w:outlineLvl w:val="2"/>
        <w:rPr>
          <w:b/>
          <w:bCs/>
          <w:color w:val="000000"/>
        </w:rPr>
      </w:pPr>
      <w:r w:rsidRPr="001605D5">
        <w:rPr>
          <w:b/>
          <w:bCs/>
          <w:color w:val="000000"/>
        </w:rPr>
        <w:t>Principles</w:t>
      </w:r>
    </w:p>
    <w:p w:rsidR="005B015E" w:rsidRPr="001605D5" w:rsidRDefault="005B015E" w:rsidP="005B015E">
      <w:pPr>
        <w:shd w:val="clear" w:color="auto" w:fill="FFFFFF"/>
        <w:spacing w:before="120" w:after="120" w:line="336" w:lineRule="atLeast"/>
        <w:rPr>
          <w:color w:val="252525"/>
        </w:rPr>
      </w:pPr>
      <w:r w:rsidRPr="001605D5">
        <w:rPr>
          <w:color w:val="252525"/>
        </w:rPr>
        <w:t>Informal action will be considered, where appropriate, to resolve problems.</w:t>
      </w:r>
    </w:p>
    <w:p w:rsidR="005B015E" w:rsidRPr="001605D5" w:rsidRDefault="005B015E" w:rsidP="005B015E">
      <w:pPr>
        <w:shd w:val="clear" w:color="auto" w:fill="FFFFFF"/>
        <w:spacing w:before="120" w:after="120" w:line="336" w:lineRule="atLeast"/>
        <w:rPr>
          <w:color w:val="252525"/>
        </w:rPr>
      </w:pPr>
      <w:r w:rsidRPr="001605D5">
        <w:rPr>
          <w:color w:val="252525"/>
        </w:rPr>
        <w:t>No disciplinary action will be taken against an employee until the case has been fully investigated. For formal action the employee will be advised of the nature of the complaint against him or her and will be given the opportunity to state his or her case before any decision is made at a disciplinary meeting. Employees will be provided, where appropriate, with written copies of evidence and relevant witness statements in advance of a disciplinary meeting.</w:t>
      </w:r>
    </w:p>
    <w:p w:rsidR="005B015E" w:rsidRPr="001605D5" w:rsidRDefault="005B015E" w:rsidP="005B015E">
      <w:pPr>
        <w:shd w:val="clear" w:color="auto" w:fill="FFFFFF"/>
        <w:spacing w:before="120" w:after="120" w:line="336" w:lineRule="atLeast"/>
        <w:rPr>
          <w:color w:val="252525"/>
        </w:rPr>
      </w:pPr>
      <w:r w:rsidRPr="001605D5">
        <w:rPr>
          <w:color w:val="252525"/>
        </w:rPr>
        <w:t xml:space="preserve">No employee will be dismissed for a first breach of discipline except in the case of gross misconduct, when the penalty will be dismissal without notice or payment in lieu of notice. </w:t>
      </w:r>
    </w:p>
    <w:p w:rsidR="005B015E" w:rsidRPr="001605D5" w:rsidRDefault="005B015E" w:rsidP="005B015E">
      <w:pPr>
        <w:shd w:val="clear" w:color="auto" w:fill="FFFFFF"/>
        <w:spacing w:before="120" w:after="120" w:line="336" w:lineRule="atLeast"/>
        <w:rPr>
          <w:color w:val="252525"/>
        </w:rPr>
      </w:pPr>
      <w:r w:rsidRPr="001605D5">
        <w:rPr>
          <w:color w:val="252525"/>
        </w:rPr>
        <w:t>The procedure may be implemented at any stage if the employee's alleged misconduct warrants this.</w:t>
      </w:r>
    </w:p>
    <w:p w:rsidR="005B015E" w:rsidRPr="001605D5" w:rsidRDefault="005B015E" w:rsidP="005B015E">
      <w:pPr>
        <w:shd w:val="clear" w:color="auto" w:fill="FFFFFF"/>
        <w:spacing w:before="72"/>
        <w:outlineLvl w:val="2"/>
        <w:rPr>
          <w:b/>
          <w:bCs/>
          <w:color w:val="000000"/>
        </w:rPr>
      </w:pPr>
      <w:r w:rsidRPr="001605D5">
        <w:rPr>
          <w:b/>
          <w:bCs/>
          <w:color w:val="000000"/>
        </w:rPr>
        <w:t>The Procedure</w:t>
      </w:r>
    </w:p>
    <w:p w:rsidR="005B015E" w:rsidRPr="001605D5" w:rsidRDefault="005B015E" w:rsidP="005B015E">
      <w:pPr>
        <w:shd w:val="clear" w:color="auto" w:fill="FFFFFF"/>
        <w:spacing w:after="24" w:line="336" w:lineRule="atLeast"/>
        <w:rPr>
          <w:b/>
          <w:bCs/>
          <w:color w:val="252525"/>
        </w:rPr>
      </w:pPr>
      <w:r w:rsidRPr="001605D5">
        <w:rPr>
          <w:b/>
          <w:bCs/>
          <w:color w:val="252525"/>
        </w:rPr>
        <w:t>Stage 1 – first written warning</w:t>
      </w:r>
    </w:p>
    <w:p w:rsidR="005B015E" w:rsidRPr="001605D5" w:rsidRDefault="005B015E" w:rsidP="005B015E">
      <w:pPr>
        <w:shd w:val="clear" w:color="auto" w:fill="FFFFFF"/>
        <w:spacing w:before="120" w:after="120" w:line="336" w:lineRule="atLeast"/>
        <w:rPr>
          <w:color w:val="252525"/>
        </w:rPr>
      </w:pPr>
      <w:r w:rsidRPr="001605D5">
        <w:rPr>
          <w:color w:val="252525"/>
        </w:rPr>
        <w:t xml:space="preserve">If conduct or performance is unsatisfactory, the employee will be given a written warning or performance note. Such warnings will be recorded, but disregarded for disciplinary purposes after six months of satisfactory service. The employee will also be informed that </w:t>
      </w:r>
      <w:r w:rsidRPr="001605D5">
        <w:rPr>
          <w:color w:val="252525"/>
        </w:rPr>
        <w:lastRenderedPageBreak/>
        <w:t>a final written warning may be considered if there is no sustained satisfactory improvement or change. (Where the first offense is sufficiently serious, for example because it is having, or is likely to have, a serious harmful effect on the organization, it may be justifiable to move directly to a final written warning.)</w:t>
      </w:r>
    </w:p>
    <w:p w:rsidR="005B015E" w:rsidRPr="001605D5" w:rsidRDefault="005B015E" w:rsidP="005B015E">
      <w:pPr>
        <w:shd w:val="clear" w:color="auto" w:fill="FFFFFF"/>
        <w:spacing w:after="24" w:line="336" w:lineRule="atLeast"/>
        <w:rPr>
          <w:b/>
          <w:bCs/>
          <w:color w:val="252525"/>
        </w:rPr>
      </w:pPr>
      <w:r w:rsidRPr="001605D5">
        <w:rPr>
          <w:b/>
          <w:bCs/>
          <w:color w:val="252525"/>
        </w:rPr>
        <w:t>Stage 2 – final written warning</w:t>
      </w:r>
    </w:p>
    <w:p w:rsidR="005B015E" w:rsidRPr="001605D5" w:rsidRDefault="005B015E" w:rsidP="005B015E">
      <w:pPr>
        <w:shd w:val="clear" w:color="auto" w:fill="FFFFFF"/>
        <w:spacing w:before="120" w:after="120" w:line="336" w:lineRule="atLeast"/>
        <w:rPr>
          <w:color w:val="252525"/>
        </w:rPr>
      </w:pPr>
      <w:r w:rsidRPr="001605D5">
        <w:rPr>
          <w:color w:val="252525"/>
        </w:rPr>
        <w:t>If the offense is sufficiently serious, or if there is further misconduct or a failure to improve performance during the currency of a prior warning, a final written warning may be given to the employee. This will include the reason for the warning, the improvement required and the timescale. It will also warn that failure to improve may lead to dismissal (or some other action short of dismissal) and will refer to the right of appeal. A copy of this written warning will be kept by on the employees personnel file but will be disregarded for disciplinary purposes after 12 months subject to achieving and sustaining satisfactory conduct or performance.</w:t>
      </w:r>
    </w:p>
    <w:p w:rsidR="005B015E" w:rsidRPr="001605D5" w:rsidRDefault="005B015E" w:rsidP="005B015E">
      <w:pPr>
        <w:shd w:val="clear" w:color="auto" w:fill="FFFFFF"/>
        <w:spacing w:after="24" w:line="336" w:lineRule="atLeast"/>
        <w:rPr>
          <w:b/>
          <w:bCs/>
          <w:color w:val="252525"/>
        </w:rPr>
      </w:pPr>
      <w:r w:rsidRPr="001605D5">
        <w:rPr>
          <w:b/>
          <w:bCs/>
          <w:color w:val="252525"/>
        </w:rPr>
        <w:t>Stage 3 – dismissal or action short of dismissal</w:t>
      </w:r>
    </w:p>
    <w:p w:rsidR="005B015E" w:rsidRPr="001605D5" w:rsidRDefault="005B015E" w:rsidP="005B015E">
      <w:pPr>
        <w:shd w:val="clear" w:color="auto" w:fill="FFFFFF"/>
        <w:spacing w:before="120" w:after="120" w:line="336" w:lineRule="atLeast"/>
        <w:rPr>
          <w:color w:val="252525"/>
        </w:rPr>
      </w:pPr>
      <w:r w:rsidRPr="001605D5">
        <w:rPr>
          <w:color w:val="252525"/>
        </w:rPr>
        <w:t>If the conduct or performance has failed to improve, the employee may be subject to dismissal.</w:t>
      </w:r>
    </w:p>
    <w:p w:rsidR="005B015E" w:rsidRPr="001605D5" w:rsidRDefault="005B015E" w:rsidP="005B015E">
      <w:pPr>
        <w:shd w:val="clear" w:color="auto" w:fill="FFFFFF"/>
        <w:spacing w:before="72"/>
        <w:outlineLvl w:val="2"/>
        <w:rPr>
          <w:bCs/>
          <w:color w:val="000000"/>
          <w:sz w:val="28"/>
          <w:szCs w:val="28"/>
        </w:rPr>
      </w:pPr>
      <w:r w:rsidRPr="001605D5">
        <w:rPr>
          <w:bCs/>
          <w:color w:val="000000"/>
          <w:sz w:val="28"/>
          <w:szCs w:val="28"/>
        </w:rPr>
        <w:t xml:space="preserve"> </w:t>
      </w:r>
    </w:p>
    <w:p w:rsidR="005B015E" w:rsidRPr="001605D5" w:rsidRDefault="005B015E" w:rsidP="005B015E"/>
    <w:p w:rsidR="005B015E" w:rsidRPr="001605D5" w:rsidRDefault="005B015E" w:rsidP="005B015E">
      <w:pPr>
        <w:pStyle w:val="BodyText"/>
        <w:jc w:val="center"/>
        <w:rPr>
          <w:rFonts w:ascii="Times New Roman" w:hAnsi="Times New Roman"/>
        </w:rPr>
      </w:pPr>
    </w:p>
    <w:p w:rsidR="005B015E" w:rsidRDefault="005B015E" w:rsidP="005B015E">
      <w:pPr>
        <w:pStyle w:val="BodyText"/>
        <w:jc w:val="center"/>
      </w:pPr>
      <w:r w:rsidRPr="001605D5">
        <w:rPr>
          <w:rFonts w:ascii="Times New Roman" w:hAnsi="Times New Roman"/>
        </w:rPr>
        <w:br w:type="page"/>
      </w:r>
      <w:r>
        <w:lastRenderedPageBreak/>
        <w:t xml:space="preserve">THERAPY PROS O.T. &amp; EDUCATIONAL </w:t>
      </w:r>
      <w:r>
        <w:rPr>
          <w:noProof/>
          <w:sz w:val="20"/>
        </w:rPr>
        <w:drawing>
          <wp:anchor distT="0" distB="0" distL="114300" distR="114300" simplePos="0" relativeHeight="251662336" behindDoc="0" locked="0" layoutInCell="1" allowOverlap="1">
            <wp:simplePos x="0" y="0"/>
            <wp:positionH relativeFrom="margin">
              <wp:posOffset>0</wp:posOffset>
            </wp:positionH>
            <wp:positionV relativeFrom="margin">
              <wp:posOffset>542925</wp:posOffset>
            </wp:positionV>
            <wp:extent cx="1257300" cy="1082040"/>
            <wp:effectExtent l="0" t="0" r="0" b="381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7300" cy="1082040"/>
                    </a:xfrm>
                    <a:prstGeom prst="rect">
                      <a:avLst/>
                    </a:prstGeom>
                    <a:noFill/>
                  </pic:spPr>
                </pic:pic>
              </a:graphicData>
            </a:graphic>
            <wp14:sizeRelH relativeFrom="page">
              <wp14:pctWidth>0</wp14:pctWidth>
            </wp14:sizeRelH>
            <wp14:sizeRelV relativeFrom="page">
              <wp14:pctHeight>0</wp14:pctHeight>
            </wp14:sizeRelV>
          </wp:anchor>
        </w:drawing>
      </w:r>
      <w:r>
        <w:t>SERVICES, PLLC</w:t>
      </w:r>
    </w:p>
    <w:p w:rsidR="005B015E" w:rsidRDefault="005B015E" w:rsidP="005B015E">
      <w:pPr>
        <w:rPr>
          <w:rFonts w:cs="Revue BT"/>
        </w:rPr>
      </w:pPr>
    </w:p>
    <w:p w:rsidR="005B015E" w:rsidRDefault="005B015E" w:rsidP="005B015E">
      <w:pPr>
        <w:jc w:val="right"/>
        <w:rPr>
          <w:rFonts w:cs="Revue BT"/>
        </w:rPr>
      </w:pPr>
    </w:p>
    <w:p w:rsidR="005B015E" w:rsidRDefault="005B015E" w:rsidP="005B015E">
      <w:pPr>
        <w:jc w:val="right"/>
        <w:rPr>
          <w:rFonts w:cs="Revue BT"/>
        </w:rPr>
      </w:pPr>
    </w:p>
    <w:p w:rsidR="005B015E" w:rsidRDefault="005B015E" w:rsidP="005B015E">
      <w:pPr>
        <w:jc w:val="right"/>
        <w:rPr>
          <w:rFonts w:cs="Revue BT"/>
        </w:rPr>
      </w:pPr>
    </w:p>
    <w:p w:rsidR="005B015E" w:rsidRDefault="005B015E" w:rsidP="005B015E">
      <w:pPr>
        <w:jc w:val="right"/>
        <w:rPr>
          <w:rFonts w:cs="Revue BT"/>
        </w:rPr>
      </w:pPr>
    </w:p>
    <w:p w:rsidR="005B015E" w:rsidRDefault="005B015E" w:rsidP="005B015E">
      <w:pPr>
        <w:jc w:val="right"/>
        <w:rPr>
          <w:rFonts w:cs="Revue BT"/>
        </w:rPr>
      </w:pPr>
    </w:p>
    <w:p w:rsidR="005B015E" w:rsidRPr="002F1EF0" w:rsidRDefault="005B015E" w:rsidP="005B015E">
      <w:pPr>
        <w:jc w:val="center"/>
        <w:rPr>
          <w:b/>
          <w:sz w:val="28"/>
          <w:szCs w:val="28"/>
          <w:u w:val="single"/>
        </w:rPr>
      </w:pPr>
      <w:r w:rsidRPr="002F1EF0">
        <w:rPr>
          <w:b/>
          <w:sz w:val="28"/>
          <w:szCs w:val="28"/>
          <w:u w:val="single"/>
        </w:rPr>
        <w:t>Whistleblower Policy</w:t>
      </w:r>
    </w:p>
    <w:p w:rsidR="005B015E" w:rsidRDefault="005B015E" w:rsidP="005B015E">
      <w:pPr>
        <w:jc w:val="center"/>
        <w:rPr>
          <w:sz w:val="32"/>
          <w:szCs w:val="32"/>
          <w:u w:val="single"/>
        </w:rPr>
      </w:pPr>
    </w:p>
    <w:p w:rsidR="005B015E" w:rsidRDefault="005B015E" w:rsidP="005B015E">
      <w:pPr>
        <w:rPr>
          <w:u w:val="single"/>
        </w:rPr>
      </w:pPr>
      <w:r w:rsidRPr="004A765E">
        <w:rPr>
          <w:u w:val="single"/>
        </w:rPr>
        <w:t>General</w:t>
      </w:r>
    </w:p>
    <w:p w:rsidR="005B015E" w:rsidRDefault="005B015E" w:rsidP="005B015E">
      <w:r>
        <w:t xml:space="preserve">The </w:t>
      </w:r>
      <w:r w:rsidRPr="00C2288A">
        <w:rPr>
          <w:i/>
        </w:rPr>
        <w:t>Therapy Pros O.T. Educational Services, PLLC</w:t>
      </w:r>
      <w:r>
        <w:t xml:space="preserve"> Code of Ethics and Conduct require directors and employees to observe high standards of business and personal ethics in the conduct of their duties and responsibilities. As employees and representatives of Therapy Pros, we must practice honesty and integrity in fulfilling our responsibilities and comply with all applicable laws and regulations.</w:t>
      </w:r>
    </w:p>
    <w:p w:rsidR="005B015E" w:rsidRDefault="005B015E" w:rsidP="005B015E"/>
    <w:p w:rsidR="005B015E" w:rsidRDefault="005B015E" w:rsidP="005B015E">
      <w:pPr>
        <w:rPr>
          <w:u w:val="single"/>
        </w:rPr>
      </w:pPr>
      <w:r w:rsidRPr="001152FF">
        <w:rPr>
          <w:u w:val="single"/>
        </w:rPr>
        <w:t>Reporting Responsibility</w:t>
      </w:r>
    </w:p>
    <w:p w:rsidR="005B015E" w:rsidRDefault="005B015E" w:rsidP="005B015E">
      <w:r>
        <w:t>It is the responsibility of all directors and employees to comply with the Code and to report violations or suspected violations in accordance with the Whistleblower Policy.</w:t>
      </w:r>
    </w:p>
    <w:p w:rsidR="005B015E" w:rsidRDefault="005B015E" w:rsidP="005B015E"/>
    <w:p w:rsidR="005B015E" w:rsidRDefault="005B015E" w:rsidP="005B015E">
      <w:pPr>
        <w:rPr>
          <w:u w:val="single"/>
        </w:rPr>
      </w:pPr>
      <w:r>
        <w:rPr>
          <w:u w:val="single"/>
        </w:rPr>
        <w:t>No Retaliation</w:t>
      </w:r>
    </w:p>
    <w:p w:rsidR="005B015E" w:rsidRDefault="005B015E" w:rsidP="005B015E">
      <w:r>
        <w:t>No director or employee who in good faith reports a violation of the Code shall suffer harassment, retaliation or adverse employment consequence. The Whistleblower policy is intended to encourage and enable employees and others to raise serious concerns within Therapy Pros prior to seeking resolution outside Therapy Pros.</w:t>
      </w:r>
    </w:p>
    <w:p w:rsidR="005B015E" w:rsidRDefault="005B015E" w:rsidP="005B015E"/>
    <w:p w:rsidR="005B015E" w:rsidRDefault="005B015E" w:rsidP="005B015E">
      <w:pPr>
        <w:rPr>
          <w:u w:val="single"/>
        </w:rPr>
      </w:pPr>
      <w:r>
        <w:rPr>
          <w:u w:val="single"/>
        </w:rPr>
        <w:t>Reporting Violations</w:t>
      </w:r>
    </w:p>
    <w:p w:rsidR="005B015E" w:rsidRDefault="005B015E" w:rsidP="005B015E">
      <w:r>
        <w:t>Directors are required to report suspected violations of the Code of Conduct to the Therapy Pros O.T. Educational Services, PLLC Compliance Officer, who has specific and exclusive responsibility to investigate all reported violations. For suspected fraud, or when you are not satisfied or uncomfortable with following the agencies open door policy, individuals should contact the agencies Compliance Officer directly.</w:t>
      </w:r>
    </w:p>
    <w:p w:rsidR="005B015E" w:rsidRDefault="005B015E" w:rsidP="005B015E"/>
    <w:p w:rsidR="005B015E" w:rsidRDefault="005B015E" w:rsidP="005B015E">
      <w:pPr>
        <w:rPr>
          <w:u w:val="single"/>
        </w:rPr>
      </w:pPr>
      <w:r w:rsidRPr="00280FC9">
        <w:rPr>
          <w:u w:val="single"/>
        </w:rPr>
        <w:t xml:space="preserve">Compliance Officer </w:t>
      </w:r>
    </w:p>
    <w:p w:rsidR="005B015E" w:rsidRDefault="005B015E" w:rsidP="005B015E">
      <w:r>
        <w:t xml:space="preserve">Therapy Pros O.T. Educational Services, PLLC Compliance Officer is responsible for investigating and resolving all reported complaints and allegations concerning violations of the Code and, their discretion, shall advise the Executive Director and/or audit committee. </w:t>
      </w:r>
    </w:p>
    <w:p w:rsidR="005B015E" w:rsidRDefault="005B015E" w:rsidP="005B015E"/>
    <w:p w:rsidR="005B015E" w:rsidRDefault="005B015E" w:rsidP="005B015E">
      <w:pPr>
        <w:rPr>
          <w:u w:val="single"/>
        </w:rPr>
      </w:pPr>
      <w:r>
        <w:rPr>
          <w:u w:val="single"/>
        </w:rPr>
        <w:t>Acting in Good Faith</w:t>
      </w:r>
    </w:p>
    <w:p w:rsidR="005B015E" w:rsidRDefault="005B015E" w:rsidP="005B015E">
      <w:r>
        <w:t>Anyone filing a complaint concerning a violation of the Code must be acting in good faith and have reasonable grounds for believing the information disclosed indicates a violation of the Code.</w:t>
      </w:r>
    </w:p>
    <w:p w:rsidR="005B015E" w:rsidRDefault="005B015E" w:rsidP="005B015E"/>
    <w:p w:rsidR="005B015E" w:rsidRDefault="005B015E" w:rsidP="005B015E">
      <w:pPr>
        <w:rPr>
          <w:u w:val="single"/>
        </w:rPr>
      </w:pPr>
      <w:r>
        <w:rPr>
          <w:u w:val="single"/>
        </w:rPr>
        <w:t>Confidentiality</w:t>
      </w:r>
    </w:p>
    <w:p w:rsidR="005B015E" w:rsidRDefault="005B015E" w:rsidP="005B015E">
      <w:r>
        <w:t>Reports of violations or suspected violations will be kept confidential to the extent possible, consistent with the need to conduct an adequate investigation.</w:t>
      </w:r>
    </w:p>
    <w:p w:rsidR="005B015E" w:rsidRDefault="005B015E" w:rsidP="005B015E"/>
    <w:p w:rsidR="005B015E" w:rsidRDefault="005B015E" w:rsidP="005B015E">
      <w:pPr>
        <w:rPr>
          <w:u w:val="single"/>
        </w:rPr>
      </w:pPr>
      <w:r>
        <w:rPr>
          <w:u w:val="single"/>
        </w:rPr>
        <w:t>Handling of Reported Violations</w:t>
      </w:r>
    </w:p>
    <w:p w:rsidR="005B015E" w:rsidRPr="00280FC9" w:rsidRDefault="005B015E" w:rsidP="005B015E">
      <w:r>
        <w:t>All reports will be promptly investigated and appropriate corrective action will be taken if warranted by the investigation.</w:t>
      </w:r>
      <w:r>
        <w:br/>
      </w:r>
    </w:p>
    <w:p w:rsidR="005B015E" w:rsidRDefault="005B015E" w:rsidP="005B015E"/>
    <w:p w:rsidR="005B015E" w:rsidRDefault="005B015E" w:rsidP="005B015E"/>
    <w:p w:rsidR="005B015E" w:rsidRPr="00005477" w:rsidRDefault="005B015E" w:rsidP="005B015E">
      <w:pPr>
        <w:jc w:val="center"/>
        <w:rPr>
          <w:rFonts w:ascii="Comic Sans MS" w:hAnsi="Comic Sans MS"/>
          <w:b/>
          <w:bCs/>
          <w:sz w:val="36"/>
          <w:szCs w:val="36"/>
        </w:rPr>
      </w:pPr>
      <w:r>
        <w:br w:type="page"/>
      </w:r>
      <w:r w:rsidRPr="00005477">
        <w:rPr>
          <w:rFonts w:ascii="Comic Sans MS" w:hAnsi="Comic Sans MS"/>
          <w:b/>
          <w:bCs/>
          <w:sz w:val="36"/>
          <w:szCs w:val="36"/>
        </w:rPr>
        <w:lastRenderedPageBreak/>
        <w:t xml:space="preserve">THERAPY PROS O.T. &amp; EDUCATIONAL </w:t>
      </w:r>
      <w:r w:rsidRPr="00005477">
        <w:rPr>
          <w:noProof/>
          <w:sz w:val="20"/>
        </w:rPr>
        <w:drawing>
          <wp:anchor distT="0" distB="0" distL="114300" distR="114300" simplePos="0" relativeHeight="251663360" behindDoc="0" locked="0" layoutInCell="1" allowOverlap="1">
            <wp:simplePos x="0" y="0"/>
            <wp:positionH relativeFrom="margin">
              <wp:posOffset>0</wp:posOffset>
            </wp:positionH>
            <wp:positionV relativeFrom="margin">
              <wp:posOffset>638175</wp:posOffset>
            </wp:positionV>
            <wp:extent cx="1257300" cy="1082040"/>
            <wp:effectExtent l="0" t="0" r="0" b="381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7300" cy="1082040"/>
                    </a:xfrm>
                    <a:prstGeom prst="rect">
                      <a:avLst/>
                    </a:prstGeom>
                    <a:noFill/>
                  </pic:spPr>
                </pic:pic>
              </a:graphicData>
            </a:graphic>
            <wp14:sizeRelH relativeFrom="page">
              <wp14:pctWidth>0</wp14:pctWidth>
            </wp14:sizeRelH>
            <wp14:sizeRelV relativeFrom="page">
              <wp14:pctHeight>0</wp14:pctHeight>
            </wp14:sizeRelV>
          </wp:anchor>
        </w:drawing>
      </w:r>
      <w:r w:rsidRPr="00005477">
        <w:rPr>
          <w:rFonts w:ascii="Comic Sans MS" w:hAnsi="Comic Sans MS"/>
          <w:b/>
          <w:bCs/>
          <w:sz w:val="36"/>
          <w:szCs w:val="36"/>
        </w:rPr>
        <w:t>SERVICES, PLLC</w:t>
      </w:r>
    </w:p>
    <w:p w:rsidR="005B015E" w:rsidRPr="00005477" w:rsidRDefault="005B015E" w:rsidP="005B015E">
      <w:pPr>
        <w:rPr>
          <w:rFonts w:cs="Revue BT"/>
        </w:rPr>
      </w:pPr>
    </w:p>
    <w:p w:rsidR="005B015E" w:rsidRDefault="005B015E" w:rsidP="005B015E">
      <w:pPr>
        <w:jc w:val="right"/>
        <w:rPr>
          <w:rFonts w:ascii="Calibri" w:hAnsi="Calibri" w:cs="Calibri"/>
        </w:rPr>
      </w:pPr>
    </w:p>
    <w:p w:rsidR="005B015E" w:rsidRDefault="005B015E" w:rsidP="005B015E">
      <w:pPr>
        <w:jc w:val="center"/>
        <w:rPr>
          <w:rFonts w:cs="Revue BT"/>
          <w:b/>
          <w:u w:val="single"/>
        </w:rPr>
      </w:pPr>
    </w:p>
    <w:p w:rsidR="005B015E" w:rsidRDefault="005B015E" w:rsidP="005B015E">
      <w:pPr>
        <w:jc w:val="center"/>
        <w:rPr>
          <w:rFonts w:cs="Revue BT"/>
          <w:b/>
          <w:u w:val="single"/>
        </w:rPr>
      </w:pPr>
    </w:p>
    <w:p w:rsidR="005B015E" w:rsidRDefault="005B015E" w:rsidP="005B015E">
      <w:pPr>
        <w:jc w:val="center"/>
        <w:rPr>
          <w:rFonts w:cs="Revue BT"/>
          <w:b/>
          <w:u w:val="single"/>
        </w:rPr>
      </w:pPr>
    </w:p>
    <w:p w:rsidR="005B015E" w:rsidRDefault="005B015E" w:rsidP="005B015E">
      <w:pPr>
        <w:jc w:val="center"/>
        <w:rPr>
          <w:rFonts w:cs="Revue BT"/>
          <w:b/>
          <w:u w:val="single"/>
        </w:rPr>
      </w:pPr>
    </w:p>
    <w:p w:rsidR="005B015E" w:rsidRDefault="005B015E" w:rsidP="005B015E">
      <w:pPr>
        <w:jc w:val="center"/>
        <w:rPr>
          <w:rFonts w:cs="Revue BT"/>
          <w:b/>
          <w:u w:val="single"/>
        </w:rPr>
      </w:pPr>
    </w:p>
    <w:p w:rsidR="005B015E" w:rsidRPr="002F1EF0" w:rsidRDefault="005B015E" w:rsidP="005B015E">
      <w:pPr>
        <w:jc w:val="center"/>
        <w:rPr>
          <w:rFonts w:cs="Revue BT"/>
          <w:b/>
          <w:sz w:val="28"/>
          <w:szCs w:val="28"/>
          <w:u w:val="single"/>
        </w:rPr>
      </w:pPr>
      <w:r w:rsidRPr="002F1EF0">
        <w:rPr>
          <w:rFonts w:cs="Revue BT"/>
          <w:b/>
          <w:sz w:val="28"/>
          <w:szCs w:val="28"/>
          <w:u w:val="single"/>
        </w:rPr>
        <w:t>Conflict of Interest Policy</w:t>
      </w:r>
    </w:p>
    <w:p w:rsidR="005B015E" w:rsidRPr="002F1EF0" w:rsidRDefault="005B015E" w:rsidP="005B015E">
      <w:pPr>
        <w:jc w:val="center"/>
        <w:rPr>
          <w:rFonts w:cs="Revue BT"/>
          <w:sz w:val="28"/>
          <w:szCs w:val="28"/>
        </w:rPr>
      </w:pPr>
    </w:p>
    <w:p w:rsidR="005B015E" w:rsidRPr="00543A7A" w:rsidRDefault="005B015E" w:rsidP="005B015E">
      <w:pPr>
        <w:rPr>
          <w:rFonts w:cs="Revue BT"/>
          <w:u w:val="single"/>
        </w:rPr>
      </w:pPr>
      <w:r w:rsidRPr="00543A7A">
        <w:rPr>
          <w:rFonts w:cs="Revue BT"/>
          <w:u w:val="single"/>
        </w:rPr>
        <w:t>Article I: Purpose</w:t>
      </w:r>
    </w:p>
    <w:p w:rsidR="005B015E" w:rsidRDefault="005B015E" w:rsidP="005B015E">
      <w:pPr>
        <w:rPr>
          <w:rFonts w:cs="Revue BT"/>
        </w:rPr>
      </w:pPr>
    </w:p>
    <w:p w:rsidR="005B015E" w:rsidRPr="00543A7A" w:rsidRDefault="005B015E" w:rsidP="005B015E">
      <w:pPr>
        <w:rPr>
          <w:rFonts w:cs="Revue BT"/>
          <w:i/>
        </w:rPr>
      </w:pPr>
      <w:r>
        <w:rPr>
          <w:rFonts w:cs="Revue BT"/>
        </w:rPr>
        <w:t xml:space="preserve">The purpose of the conflict of interest policy is to protect the interests of </w:t>
      </w:r>
      <w:r w:rsidRPr="00543A7A">
        <w:rPr>
          <w:rFonts w:cs="Revue BT"/>
          <w:i/>
        </w:rPr>
        <w:t xml:space="preserve">Therapy Pros </w:t>
      </w:r>
    </w:p>
    <w:p w:rsidR="005B015E" w:rsidRDefault="005B015E" w:rsidP="005B015E">
      <w:pPr>
        <w:rPr>
          <w:rFonts w:cs="Revue BT"/>
        </w:rPr>
      </w:pPr>
      <w:r w:rsidRPr="00543A7A">
        <w:rPr>
          <w:rFonts w:cs="Revue BT"/>
          <w:i/>
        </w:rPr>
        <w:t>O. T. &amp; Educational Services, PLLC</w:t>
      </w:r>
      <w:r>
        <w:rPr>
          <w:rFonts w:cs="Revue BT"/>
        </w:rPr>
        <w:t xml:space="preserve"> when it is contemplating entering into a transaction or arrangement that might benefit the private interest of an employee of </w:t>
      </w:r>
      <w:r w:rsidRPr="00543A7A">
        <w:rPr>
          <w:rFonts w:cs="Revue BT"/>
          <w:i/>
        </w:rPr>
        <w:t>Therapy Pros O.T. &amp; Educational Service, PLLC</w:t>
      </w:r>
      <w:r>
        <w:rPr>
          <w:rFonts w:cs="Revue BT"/>
        </w:rPr>
        <w:t xml:space="preserve"> or might result in  a possible excess benefit transaction.  This policy is intended to supplement but not replace any applicable state and federal laws and or regulations governing conflict of interest applicable organizations such as </w:t>
      </w:r>
      <w:r w:rsidRPr="00543A7A">
        <w:rPr>
          <w:rFonts w:cs="Revue BT"/>
          <w:i/>
        </w:rPr>
        <w:t>Therapy Pros O.T. &amp; Educational Services, PLLC</w:t>
      </w:r>
      <w:r>
        <w:rPr>
          <w:rFonts w:cs="Revue BT"/>
        </w:rPr>
        <w:t>.</w:t>
      </w:r>
    </w:p>
    <w:p w:rsidR="005B015E" w:rsidRDefault="005B015E" w:rsidP="005B015E">
      <w:pPr>
        <w:rPr>
          <w:rFonts w:cs="Revue BT"/>
        </w:rPr>
      </w:pPr>
    </w:p>
    <w:p w:rsidR="005B015E" w:rsidRDefault="005B015E" w:rsidP="005B015E">
      <w:pPr>
        <w:rPr>
          <w:rFonts w:cs="Revue BT"/>
        </w:rPr>
      </w:pPr>
      <w:r>
        <w:rPr>
          <w:rFonts w:cs="Revue BT"/>
        </w:rPr>
        <w:t xml:space="preserve">All concerned must understand that this policy statement and the procedures intended to support it should serve as guidelines for addressing even those potential conflicts of interest which may not have been specifically covered in this policy statement.  Individuals in their decision-making should always be guided by the </w:t>
      </w:r>
      <w:r w:rsidRPr="00F8488B">
        <w:rPr>
          <w:rFonts w:cs="Revue BT"/>
          <w:i/>
        </w:rPr>
        <w:t>intent</w:t>
      </w:r>
      <w:r>
        <w:rPr>
          <w:rFonts w:cs="Revue BT"/>
        </w:rPr>
        <w:t xml:space="preserve"> of this policy and the values it manifests, especially fairness and integrity.  Adherence to our values is essential to operation in accordance with our agency’s mission.  It is also noted that not every conflict of interest is financial; senior executives and staff members are expected to be aware that personal and/or political involvements may cause them to have dual and conflicting loyalties.  As in all circumstances, even those where there might be only an appearance of a conflict of interest, the decisions and actions of all must give primacy to the best interests of </w:t>
      </w:r>
      <w:r w:rsidRPr="00543A7A">
        <w:rPr>
          <w:rFonts w:cs="Revue BT"/>
          <w:i/>
        </w:rPr>
        <w:t>Therapy Pros O. T. &amp; Educational Services, PLLC</w:t>
      </w:r>
      <w:r>
        <w:rPr>
          <w:rFonts w:cs="Revue BT"/>
        </w:rPr>
        <w:t>.</w:t>
      </w:r>
    </w:p>
    <w:p w:rsidR="005B015E" w:rsidRDefault="005B015E" w:rsidP="005B015E">
      <w:pPr>
        <w:rPr>
          <w:rFonts w:cs="Revue BT"/>
        </w:rPr>
      </w:pPr>
    </w:p>
    <w:p w:rsidR="005B015E" w:rsidRPr="00543A7A" w:rsidRDefault="005B015E" w:rsidP="005B015E">
      <w:pPr>
        <w:rPr>
          <w:rFonts w:cs="Revue BT"/>
          <w:u w:val="single"/>
        </w:rPr>
      </w:pPr>
      <w:r w:rsidRPr="00543A7A">
        <w:rPr>
          <w:rFonts w:cs="Revue BT"/>
          <w:u w:val="single"/>
        </w:rPr>
        <w:t>Article II: Definitions</w:t>
      </w:r>
    </w:p>
    <w:p w:rsidR="005B015E" w:rsidRDefault="005B015E" w:rsidP="005B015E">
      <w:pPr>
        <w:rPr>
          <w:rFonts w:cs="Revue BT"/>
        </w:rPr>
      </w:pPr>
    </w:p>
    <w:p w:rsidR="005B015E" w:rsidRDefault="005B015E" w:rsidP="005B015E">
      <w:pPr>
        <w:numPr>
          <w:ilvl w:val="0"/>
          <w:numId w:val="11"/>
        </w:numPr>
        <w:rPr>
          <w:rFonts w:cs="Revue BT"/>
        </w:rPr>
      </w:pPr>
      <w:r>
        <w:rPr>
          <w:rFonts w:cs="Revue BT"/>
        </w:rPr>
        <w:t>Interested Person</w:t>
      </w:r>
    </w:p>
    <w:p w:rsidR="005B015E" w:rsidRDefault="005B015E" w:rsidP="005B015E">
      <w:pPr>
        <w:rPr>
          <w:rFonts w:cs="Revue BT"/>
        </w:rPr>
      </w:pPr>
      <w:r>
        <w:rPr>
          <w:rFonts w:cs="Revue BT"/>
        </w:rPr>
        <w:t>Any director who has a direct or indirect financial interest, as defined below, is an interested person.</w:t>
      </w:r>
    </w:p>
    <w:p w:rsidR="005B015E" w:rsidRDefault="005B015E" w:rsidP="005B015E">
      <w:pPr>
        <w:rPr>
          <w:rFonts w:cs="Revue BT"/>
        </w:rPr>
      </w:pPr>
    </w:p>
    <w:p w:rsidR="005B015E" w:rsidRDefault="005B015E" w:rsidP="005B015E">
      <w:pPr>
        <w:numPr>
          <w:ilvl w:val="0"/>
          <w:numId w:val="11"/>
        </w:numPr>
        <w:rPr>
          <w:rFonts w:cs="Revue BT"/>
        </w:rPr>
      </w:pPr>
      <w:r>
        <w:rPr>
          <w:rFonts w:cs="Revue BT"/>
        </w:rPr>
        <w:t>Financial Interest</w:t>
      </w:r>
    </w:p>
    <w:p w:rsidR="005B015E" w:rsidRDefault="005B015E" w:rsidP="005B015E">
      <w:pPr>
        <w:rPr>
          <w:rFonts w:cs="Revue BT"/>
        </w:rPr>
      </w:pPr>
      <w:r>
        <w:rPr>
          <w:rFonts w:cs="Revue BT"/>
        </w:rPr>
        <w:t>A person has a financial interest if the person has, directly or indirectly, through business, investment, or family member has:</w:t>
      </w:r>
    </w:p>
    <w:p w:rsidR="005B015E" w:rsidRPr="00543A7A" w:rsidRDefault="005B015E" w:rsidP="005B015E">
      <w:pPr>
        <w:numPr>
          <w:ilvl w:val="0"/>
          <w:numId w:val="12"/>
        </w:numPr>
        <w:rPr>
          <w:rFonts w:cs="Revue BT"/>
          <w:i/>
        </w:rPr>
      </w:pPr>
      <w:r>
        <w:rPr>
          <w:rFonts w:cs="Revue BT"/>
        </w:rPr>
        <w:t xml:space="preserve">An ownership or investment interest in any entity with which </w:t>
      </w:r>
      <w:r w:rsidRPr="00543A7A">
        <w:rPr>
          <w:rFonts w:cs="Revue BT"/>
          <w:i/>
        </w:rPr>
        <w:t xml:space="preserve">Therapy Pros </w:t>
      </w:r>
    </w:p>
    <w:p w:rsidR="005B015E" w:rsidRDefault="005B015E" w:rsidP="005B015E">
      <w:pPr>
        <w:ind w:left="1080"/>
        <w:rPr>
          <w:rFonts w:cs="Revue BT"/>
        </w:rPr>
      </w:pPr>
      <w:r w:rsidRPr="00543A7A">
        <w:rPr>
          <w:rFonts w:cs="Revue BT"/>
          <w:i/>
        </w:rPr>
        <w:t>O. T. &amp; Educational Services, PLLC has a transaction or agreement</w:t>
      </w:r>
      <w:r>
        <w:rPr>
          <w:rFonts w:cs="Revue BT"/>
        </w:rPr>
        <w:t>.</w:t>
      </w:r>
    </w:p>
    <w:p w:rsidR="005B015E" w:rsidRDefault="005B015E" w:rsidP="005B015E">
      <w:pPr>
        <w:numPr>
          <w:ilvl w:val="0"/>
          <w:numId w:val="12"/>
        </w:numPr>
        <w:rPr>
          <w:rFonts w:cs="Revue BT"/>
        </w:rPr>
      </w:pPr>
      <w:r>
        <w:rPr>
          <w:rFonts w:cs="Revue BT"/>
        </w:rPr>
        <w:lastRenderedPageBreak/>
        <w:t xml:space="preserve">A compensation arrangement with </w:t>
      </w:r>
      <w:r w:rsidRPr="00543A7A">
        <w:rPr>
          <w:rFonts w:cs="Revue BT"/>
          <w:i/>
        </w:rPr>
        <w:t>Therapy Pros O.T. &amp; Educational Services, PLLC</w:t>
      </w:r>
      <w:r>
        <w:rPr>
          <w:rFonts w:cs="Revue BT"/>
        </w:rPr>
        <w:t xml:space="preserve"> has a transaction or arrangement, or</w:t>
      </w:r>
    </w:p>
    <w:p w:rsidR="005B015E" w:rsidRDefault="005B015E" w:rsidP="005B015E">
      <w:pPr>
        <w:numPr>
          <w:ilvl w:val="0"/>
          <w:numId w:val="12"/>
        </w:numPr>
        <w:rPr>
          <w:rFonts w:cs="Revue BT"/>
        </w:rPr>
      </w:pPr>
      <w:r>
        <w:rPr>
          <w:rFonts w:cs="Revue BT"/>
        </w:rPr>
        <w:t xml:space="preserve">A potential ownership or investment interest in, or compensation arrangement with, any entity or individual with which </w:t>
      </w:r>
      <w:r w:rsidRPr="00543A7A">
        <w:rPr>
          <w:rFonts w:cs="Revue BT"/>
          <w:i/>
        </w:rPr>
        <w:t>Therapy Pros O. T. &amp; Educational Services, PLLC</w:t>
      </w:r>
      <w:r>
        <w:rPr>
          <w:rFonts w:cs="Revue BT"/>
        </w:rPr>
        <w:t xml:space="preserve"> is negotiating a transaction or arrangement.</w:t>
      </w:r>
    </w:p>
    <w:p w:rsidR="005B015E" w:rsidRDefault="005B015E" w:rsidP="005B015E">
      <w:pPr>
        <w:ind w:left="1080"/>
        <w:rPr>
          <w:rFonts w:cs="Revue BT"/>
        </w:rPr>
      </w:pPr>
    </w:p>
    <w:p w:rsidR="005B015E" w:rsidRDefault="005B015E" w:rsidP="005B015E">
      <w:pPr>
        <w:rPr>
          <w:rFonts w:cs="Revue BT"/>
        </w:rPr>
      </w:pPr>
      <w:r>
        <w:rPr>
          <w:rFonts w:cs="Revue BT"/>
        </w:rPr>
        <w:t>Compensation includes direct and indirect remuneration as well as gifts or favors that are not insubstantial.</w:t>
      </w:r>
    </w:p>
    <w:p w:rsidR="005B015E" w:rsidRDefault="005B015E" w:rsidP="005B015E">
      <w:pPr>
        <w:rPr>
          <w:rFonts w:cs="Revue BT"/>
        </w:rPr>
      </w:pPr>
    </w:p>
    <w:p w:rsidR="005B015E" w:rsidRDefault="005B015E" w:rsidP="005B015E">
      <w:pPr>
        <w:rPr>
          <w:rFonts w:cs="Revue BT"/>
        </w:rPr>
      </w:pPr>
      <w:r>
        <w:rPr>
          <w:rFonts w:cs="Revue BT"/>
        </w:rPr>
        <w:t>A financial interest is not necessarily a conflict of interest.  Under Article III, Section 2, a person who has a financial interest may have conflict of interest only if the committee decides that a conflict of interest exists.</w:t>
      </w:r>
    </w:p>
    <w:p w:rsidR="005B015E" w:rsidRDefault="005B015E" w:rsidP="005B015E">
      <w:pPr>
        <w:rPr>
          <w:rFonts w:cs="Revue BT"/>
        </w:rPr>
      </w:pPr>
    </w:p>
    <w:p w:rsidR="005B015E" w:rsidRPr="00543A7A" w:rsidRDefault="005B015E" w:rsidP="005B015E">
      <w:pPr>
        <w:rPr>
          <w:rFonts w:cs="Revue BT"/>
          <w:u w:val="single"/>
        </w:rPr>
      </w:pPr>
      <w:r w:rsidRPr="00543A7A">
        <w:rPr>
          <w:rFonts w:cs="Revue BT"/>
          <w:u w:val="single"/>
        </w:rPr>
        <w:t>Article III: Procedures</w:t>
      </w:r>
    </w:p>
    <w:p w:rsidR="005B015E" w:rsidRDefault="005B015E" w:rsidP="005B015E">
      <w:pPr>
        <w:rPr>
          <w:rFonts w:cs="Revue BT"/>
        </w:rPr>
      </w:pPr>
    </w:p>
    <w:p w:rsidR="005B015E" w:rsidRPr="00543A7A" w:rsidRDefault="005B015E" w:rsidP="005B015E">
      <w:pPr>
        <w:numPr>
          <w:ilvl w:val="0"/>
          <w:numId w:val="13"/>
        </w:numPr>
        <w:rPr>
          <w:rFonts w:cs="Revue BT"/>
          <w:u w:val="single"/>
        </w:rPr>
      </w:pPr>
      <w:r w:rsidRPr="00543A7A">
        <w:rPr>
          <w:rFonts w:cs="Revue BT"/>
          <w:u w:val="single"/>
        </w:rPr>
        <w:t>Duty of Disclose</w:t>
      </w:r>
    </w:p>
    <w:p w:rsidR="005B015E" w:rsidRDefault="005B015E" w:rsidP="005B015E">
      <w:pPr>
        <w:rPr>
          <w:rFonts w:cs="Revue BT"/>
        </w:rPr>
      </w:pPr>
      <w:r>
        <w:rPr>
          <w:rFonts w:cs="Revue BT"/>
        </w:rPr>
        <w:t>In connection with any actual or possible conflict of interest, an interested person must disclose the existence of the financial interest and be given the opportunity to disclose all material facts of the proposed transaction or arrangement.  Determinations as to whether or not there is an actual or potential conflict of interest will be made by qualified yet disinterested persons.</w:t>
      </w:r>
    </w:p>
    <w:p w:rsidR="005B015E" w:rsidRDefault="005B015E" w:rsidP="005B015E">
      <w:pPr>
        <w:rPr>
          <w:rFonts w:cs="Revue BT"/>
        </w:rPr>
      </w:pPr>
    </w:p>
    <w:p w:rsidR="005B015E" w:rsidRPr="00543A7A" w:rsidRDefault="005B015E" w:rsidP="005B015E">
      <w:pPr>
        <w:numPr>
          <w:ilvl w:val="0"/>
          <w:numId w:val="13"/>
        </w:numPr>
        <w:rPr>
          <w:rFonts w:cs="Revue BT"/>
          <w:u w:val="single"/>
        </w:rPr>
      </w:pPr>
      <w:r w:rsidRPr="00543A7A">
        <w:rPr>
          <w:rFonts w:cs="Revue BT"/>
          <w:u w:val="single"/>
        </w:rPr>
        <w:t>Confidentiality</w:t>
      </w:r>
    </w:p>
    <w:p w:rsidR="005B015E" w:rsidRDefault="005B015E" w:rsidP="005B015E">
      <w:pPr>
        <w:rPr>
          <w:rFonts w:cs="Revue BT"/>
        </w:rPr>
      </w:pPr>
      <w:r>
        <w:rPr>
          <w:rFonts w:cs="Revue BT"/>
        </w:rPr>
        <w:t xml:space="preserve">All individuals, regardless of their role or responsibilities within this organization are hereby informed that confidential information acquired in connection with a person’s work for or association with our agency should not be used for their personal benefit.  </w:t>
      </w:r>
    </w:p>
    <w:p w:rsidR="005B015E" w:rsidRDefault="005B015E" w:rsidP="005B015E">
      <w:pPr>
        <w:rPr>
          <w:rFonts w:cs="Revue BT"/>
        </w:rPr>
      </w:pPr>
    </w:p>
    <w:p w:rsidR="005B015E" w:rsidRPr="00543A7A" w:rsidRDefault="005B015E" w:rsidP="005B015E">
      <w:pPr>
        <w:numPr>
          <w:ilvl w:val="0"/>
          <w:numId w:val="13"/>
        </w:numPr>
        <w:rPr>
          <w:rFonts w:cs="Revue BT"/>
          <w:u w:val="single"/>
        </w:rPr>
      </w:pPr>
      <w:r w:rsidRPr="00543A7A">
        <w:rPr>
          <w:rFonts w:cs="Revue BT"/>
          <w:u w:val="single"/>
        </w:rPr>
        <w:t>Determining Whether a Conflict of Interests Exists</w:t>
      </w:r>
    </w:p>
    <w:p w:rsidR="005B015E" w:rsidRDefault="005B015E" w:rsidP="005B015E">
      <w:pPr>
        <w:rPr>
          <w:rFonts w:cs="Revue BT"/>
        </w:rPr>
      </w:pPr>
      <w:r>
        <w:rPr>
          <w:rFonts w:cs="Revue BT"/>
        </w:rPr>
        <w:t>After disclosure of the financial interest and all material facts, and after any discussion with the interested person.  The committee members shall decide if a conflict of interest exists.</w:t>
      </w:r>
    </w:p>
    <w:p w:rsidR="005B015E" w:rsidRDefault="005B015E" w:rsidP="005B015E">
      <w:pPr>
        <w:rPr>
          <w:rFonts w:cs="Revue BT"/>
        </w:rPr>
      </w:pPr>
    </w:p>
    <w:p w:rsidR="005B015E" w:rsidRPr="00543A7A" w:rsidRDefault="005B015E" w:rsidP="005B015E">
      <w:pPr>
        <w:numPr>
          <w:ilvl w:val="0"/>
          <w:numId w:val="13"/>
        </w:numPr>
        <w:rPr>
          <w:rFonts w:cs="Revue BT"/>
          <w:u w:val="single"/>
        </w:rPr>
      </w:pPr>
      <w:r w:rsidRPr="00543A7A">
        <w:rPr>
          <w:rFonts w:cs="Revue BT"/>
          <w:u w:val="single"/>
        </w:rPr>
        <w:t>Procedures for Addressing the Conflict of Interest</w:t>
      </w:r>
    </w:p>
    <w:p w:rsidR="005B015E" w:rsidRDefault="005B015E" w:rsidP="005B015E">
      <w:pPr>
        <w:numPr>
          <w:ilvl w:val="1"/>
          <w:numId w:val="13"/>
        </w:numPr>
        <w:rPr>
          <w:rFonts w:cs="Revue BT"/>
        </w:rPr>
      </w:pPr>
      <w:r>
        <w:rPr>
          <w:rFonts w:cs="Revue BT"/>
        </w:rPr>
        <w:t>An interested person may make a presentation at a committee meeting, but after the presentation, he/she shall leave the meeting during the discussion of, and the vote on, the transaction or arrangement involving the possible conflict of interest.</w:t>
      </w:r>
    </w:p>
    <w:p w:rsidR="005B015E" w:rsidRDefault="005B015E" w:rsidP="005B015E">
      <w:pPr>
        <w:numPr>
          <w:ilvl w:val="1"/>
          <w:numId w:val="13"/>
        </w:numPr>
        <w:rPr>
          <w:rFonts w:cs="Revue BT"/>
        </w:rPr>
      </w:pPr>
      <w:r>
        <w:rPr>
          <w:rFonts w:cs="Revue BT"/>
        </w:rPr>
        <w:t>The committee shall, if appropriate, appoint a disinterested person or committee to investigate alternatives to the proposed transaction or arrangement.</w:t>
      </w:r>
    </w:p>
    <w:p w:rsidR="005B015E" w:rsidRDefault="005B015E" w:rsidP="005B015E">
      <w:pPr>
        <w:numPr>
          <w:ilvl w:val="1"/>
          <w:numId w:val="13"/>
        </w:numPr>
        <w:rPr>
          <w:rFonts w:cs="Revue BT"/>
        </w:rPr>
      </w:pPr>
      <w:r>
        <w:rPr>
          <w:rFonts w:cs="Revue BT"/>
        </w:rPr>
        <w:t xml:space="preserve">After exercising due diligence, the governing board or committee shall determine whether </w:t>
      </w:r>
      <w:r w:rsidRPr="00543A7A">
        <w:rPr>
          <w:rFonts w:cs="Revue BT"/>
          <w:i/>
        </w:rPr>
        <w:t>Therapy Pros O.T. &amp; Educational Services, PLLC</w:t>
      </w:r>
      <w:r>
        <w:rPr>
          <w:rFonts w:cs="Revue BT"/>
        </w:rPr>
        <w:t xml:space="preserve"> can obtain with reasonable efforts a more advantageous transaction or arrangement from a person or entity that would not give rise to a conflict of interest.</w:t>
      </w:r>
    </w:p>
    <w:p w:rsidR="005B015E" w:rsidRDefault="005B015E" w:rsidP="005B015E">
      <w:pPr>
        <w:numPr>
          <w:ilvl w:val="1"/>
          <w:numId w:val="13"/>
        </w:numPr>
        <w:rPr>
          <w:rFonts w:cs="Revue BT"/>
        </w:rPr>
      </w:pPr>
      <w:r>
        <w:rPr>
          <w:rFonts w:cs="Revue BT"/>
        </w:rPr>
        <w:lastRenderedPageBreak/>
        <w:t xml:space="preserve">If a more advantageous transaction or arrangement is not reasonably possible under circumstances not producing a conflict of interest, the committee shall determine by a majority vote of the disinterested directors whether the transaction or arrangement is in </w:t>
      </w:r>
      <w:r w:rsidRPr="00543A7A">
        <w:rPr>
          <w:rFonts w:cs="Revue BT"/>
          <w:i/>
        </w:rPr>
        <w:t>Therapy Pros O. T. &amp; Educational Services, PLLC</w:t>
      </w:r>
      <w:r>
        <w:rPr>
          <w:rFonts w:cs="Revue BT"/>
        </w:rPr>
        <w:t xml:space="preserve"> best interest, for its own benefit, and whether it is fair and reasonable.  In conformity with the above determination if shall make its decision as to whether it is fair and reasonable.  In conformity with the above determination it shall make its decision as to whether to enter into the transaction or arrangement.</w:t>
      </w:r>
    </w:p>
    <w:p w:rsidR="005B015E" w:rsidRDefault="005B015E" w:rsidP="005B015E">
      <w:pPr>
        <w:ind w:left="1440"/>
        <w:rPr>
          <w:rFonts w:cs="Revue BT"/>
        </w:rPr>
      </w:pPr>
    </w:p>
    <w:p w:rsidR="005B015E" w:rsidRDefault="005B015E" w:rsidP="005B015E">
      <w:pPr>
        <w:numPr>
          <w:ilvl w:val="0"/>
          <w:numId w:val="13"/>
        </w:numPr>
        <w:rPr>
          <w:rFonts w:cs="Revue BT"/>
        </w:rPr>
      </w:pPr>
      <w:r>
        <w:rPr>
          <w:rFonts w:cs="Revue BT"/>
        </w:rPr>
        <w:t>Violations of the Conflicts of Interest Policy</w:t>
      </w:r>
    </w:p>
    <w:p w:rsidR="005B015E" w:rsidRDefault="005B015E" w:rsidP="005B015E">
      <w:pPr>
        <w:numPr>
          <w:ilvl w:val="1"/>
          <w:numId w:val="13"/>
        </w:numPr>
        <w:rPr>
          <w:rFonts w:cs="Revue BT"/>
        </w:rPr>
      </w:pPr>
      <w:r>
        <w:rPr>
          <w:rFonts w:cs="Revue BT"/>
        </w:rPr>
        <w:t>If the committee has reasonable cause to believe a member has failed to disclose actual or possible conflicts of interest, it shall inform the member of the basis for such belief and afford the member an opportunity to explain the alleged failure to disclose.</w:t>
      </w:r>
    </w:p>
    <w:p w:rsidR="005B015E" w:rsidRDefault="005B015E" w:rsidP="005B015E">
      <w:pPr>
        <w:numPr>
          <w:ilvl w:val="1"/>
          <w:numId w:val="13"/>
        </w:numPr>
        <w:rPr>
          <w:rFonts w:cs="Revue BT"/>
        </w:rPr>
      </w:pPr>
      <w:r>
        <w:rPr>
          <w:rFonts w:cs="Revue BT"/>
        </w:rPr>
        <w:t>If, after hearing the member’s response and after making further investigation as warranted by the circumstances, the governing board or committee determines the member has failed to disclose an actual or possible conflict of interest, it shall take appropriate disciplinary and corrective action.</w:t>
      </w:r>
    </w:p>
    <w:p w:rsidR="005B015E" w:rsidRDefault="005B015E" w:rsidP="005B015E">
      <w:pPr>
        <w:ind w:left="1440"/>
        <w:rPr>
          <w:rFonts w:cs="Revue BT"/>
        </w:rPr>
      </w:pPr>
    </w:p>
    <w:p w:rsidR="005B015E" w:rsidRPr="00F774C1" w:rsidRDefault="005B015E" w:rsidP="005B015E">
      <w:pPr>
        <w:rPr>
          <w:rFonts w:cs="Revue BT"/>
          <w:u w:val="single"/>
        </w:rPr>
      </w:pPr>
      <w:r w:rsidRPr="00F774C1">
        <w:rPr>
          <w:rFonts w:cs="Revue BT"/>
          <w:u w:val="single"/>
        </w:rPr>
        <w:t>Article IV: Records of Proceedings</w:t>
      </w:r>
    </w:p>
    <w:p w:rsidR="005B015E" w:rsidRDefault="005B015E" w:rsidP="005B015E">
      <w:pPr>
        <w:rPr>
          <w:rFonts w:cs="Revue BT"/>
        </w:rPr>
      </w:pPr>
      <w:r>
        <w:rPr>
          <w:rFonts w:cs="Revue BT"/>
        </w:rPr>
        <w:t>The detailed and contemporaneous minutes of the governing board and all committees with board delegated powers shall contain:</w:t>
      </w:r>
    </w:p>
    <w:p w:rsidR="005B015E" w:rsidRDefault="005B015E" w:rsidP="005B015E">
      <w:pPr>
        <w:numPr>
          <w:ilvl w:val="0"/>
          <w:numId w:val="14"/>
        </w:numPr>
        <w:rPr>
          <w:rFonts w:cs="Revue BT"/>
        </w:rPr>
      </w:pPr>
      <w:r>
        <w:rPr>
          <w:rFonts w:cs="Revue BT"/>
        </w:rPr>
        <w:t>The names of the person(s) who disclosed or otherwise were found to have a financial interest in connection with an actual or possible conflict of interest, the nature of any such interest, any action taken to determine whether a conflict of interest was present, and the governing boards or committee’s decision as to whether a conflict of interest in fact existed.</w:t>
      </w:r>
    </w:p>
    <w:p w:rsidR="005B015E" w:rsidRDefault="005B015E" w:rsidP="005B015E">
      <w:pPr>
        <w:numPr>
          <w:ilvl w:val="0"/>
          <w:numId w:val="14"/>
        </w:numPr>
        <w:rPr>
          <w:rFonts w:cs="Revue BT"/>
        </w:rPr>
      </w:pPr>
      <w:r>
        <w:rPr>
          <w:rFonts w:cs="Revue BT"/>
        </w:rPr>
        <w:t>The record must: name the individuals who were present for the discussion and debate; state whether the conflicted person was present during the debate; summarize the content of the discussion including any alternatives to the proposed transaction or arrangement; name the members who voted on the matter; record the result of the vote; identify any action taken or directed as a result of the vote.</w:t>
      </w:r>
    </w:p>
    <w:p w:rsidR="005B015E" w:rsidRDefault="005B015E" w:rsidP="005B015E">
      <w:pPr>
        <w:ind w:left="1080"/>
        <w:rPr>
          <w:rFonts w:cs="Revue BT"/>
        </w:rPr>
      </w:pPr>
    </w:p>
    <w:p w:rsidR="005B015E" w:rsidRPr="00F774C1" w:rsidRDefault="005B015E" w:rsidP="005B015E">
      <w:pPr>
        <w:rPr>
          <w:rFonts w:cs="Revue BT"/>
          <w:u w:val="single"/>
        </w:rPr>
      </w:pPr>
      <w:r w:rsidRPr="00F774C1">
        <w:rPr>
          <w:rFonts w:cs="Revue BT"/>
          <w:u w:val="single"/>
        </w:rPr>
        <w:t>Article V: Compensation</w:t>
      </w:r>
    </w:p>
    <w:p w:rsidR="005B015E" w:rsidRDefault="005B015E" w:rsidP="005B015E">
      <w:pPr>
        <w:numPr>
          <w:ilvl w:val="0"/>
          <w:numId w:val="15"/>
        </w:numPr>
        <w:rPr>
          <w:rFonts w:cs="Revue BT"/>
        </w:rPr>
      </w:pPr>
      <w:r>
        <w:rPr>
          <w:rFonts w:cs="Revue BT"/>
        </w:rPr>
        <w:t>The committee whose jurisdiction includes compensation matters and who receives compensation, directly or indirectly, from Therapy Pros O. T. &amp; Educational Services, PLLC, either individually or collectively, is prohibited from providing information to any committee regarding compensation.</w:t>
      </w:r>
    </w:p>
    <w:p w:rsidR="005B015E" w:rsidRDefault="005B015E" w:rsidP="005B015E">
      <w:pPr>
        <w:rPr>
          <w:rFonts w:cs="Revue BT"/>
        </w:rPr>
      </w:pPr>
    </w:p>
    <w:p w:rsidR="005B015E" w:rsidRPr="00F774C1" w:rsidRDefault="005B015E" w:rsidP="005B015E">
      <w:pPr>
        <w:rPr>
          <w:rFonts w:cs="Revue BT"/>
          <w:u w:val="single"/>
        </w:rPr>
      </w:pPr>
      <w:r w:rsidRPr="00F774C1">
        <w:rPr>
          <w:rFonts w:cs="Revue BT"/>
          <w:u w:val="single"/>
        </w:rPr>
        <w:t>Article VI: Annual Statements</w:t>
      </w:r>
    </w:p>
    <w:p w:rsidR="005B015E" w:rsidRDefault="005B015E" w:rsidP="005B015E">
      <w:pPr>
        <w:rPr>
          <w:rFonts w:cs="Revue BT"/>
        </w:rPr>
      </w:pPr>
      <w:r>
        <w:rPr>
          <w:rFonts w:cs="Revue BT"/>
        </w:rPr>
        <w:t>Each director, principal officer and member of a committee with governing board delegated powers shall annually sign a statement which affirms such person:</w:t>
      </w:r>
    </w:p>
    <w:p w:rsidR="005B015E" w:rsidRDefault="005B015E" w:rsidP="005B015E">
      <w:pPr>
        <w:numPr>
          <w:ilvl w:val="0"/>
          <w:numId w:val="16"/>
        </w:numPr>
        <w:rPr>
          <w:rFonts w:cs="Revue BT"/>
        </w:rPr>
      </w:pPr>
      <w:r>
        <w:rPr>
          <w:rFonts w:cs="Revue BT"/>
        </w:rPr>
        <w:t>Has received a copy of the conflicts of interest policy;</w:t>
      </w:r>
    </w:p>
    <w:p w:rsidR="005B015E" w:rsidRDefault="005B015E" w:rsidP="005B015E">
      <w:pPr>
        <w:numPr>
          <w:ilvl w:val="0"/>
          <w:numId w:val="16"/>
        </w:numPr>
        <w:rPr>
          <w:rFonts w:cs="Revue BT"/>
        </w:rPr>
      </w:pPr>
      <w:r>
        <w:rPr>
          <w:rFonts w:cs="Revue BT"/>
        </w:rPr>
        <w:lastRenderedPageBreak/>
        <w:t>Has read and understands the policy;</w:t>
      </w:r>
    </w:p>
    <w:p w:rsidR="005B015E" w:rsidRDefault="005B015E" w:rsidP="005B015E">
      <w:pPr>
        <w:numPr>
          <w:ilvl w:val="0"/>
          <w:numId w:val="16"/>
        </w:numPr>
        <w:rPr>
          <w:rFonts w:cs="Revue BT"/>
        </w:rPr>
      </w:pPr>
      <w:r>
        <w:rPr>
          <w:rFonts w:cs="Revue BT"/>
        </w:rPr>
        <w:t>Has agreed to comply with the policy;</w:t>
      </w:r>
    </w:p>
    <w:p w:rsidR="005B015E" w:rsidRDefault="005B015E" w:rsidP="005B015E">
      <w:pPr>
        <w:numPr>
          <w:ilvl w:val="0"/>
          <w:numId w:val="16"/>
        </w:numPr>
        <w:rPr>
          <w:rFonts w:cs="Revue BT"/>
        </w:rPr>
      </w:pPr>
      <w:r>
        <w:rPr>
          <w:rFonts w:cs="Revue BT"/>
        </w:rPr>
        <w:t>Discloses actual and potential conflicts of covered individuals and members of their immediate family’</w:t>
      </w:r>
    </w:p>
    <w:p w:rsidR="005B015E" w:rsidRDefault="005B015E" w:rsidP="005B015E">
      <w:pPr>
        <w:numPr>
          <w:ilvl w:val="0"/>
          <w:numId w:val="16"/>
        </w:numPr>
        <w:rPr>
          <w:rFonts w:cs="Revue BT"/>
        </w:rPr>
      </w:pPr>
      <w:r>
        <w:rPr>
          <w:rFonts w:cs="Revue BT"/>
        </w:rPr>
        <w:t>Certifies that they understand that they have a continuing obligation to disclose actual or potential conflicts of interest as they may arise in the interval between annual disclosure statements by means of updating their Annual Disclosure Statement.</w:t>
      </w:r>
    </w:p>
    <w:p w:rsidR="005B015E" w:rsidRDefault="005B015E" w:rsidP="005B015E">
      <w:pPr>
        <w:rPr>
          <w:rFonts w:cs="Revue BT"/>
        </w:rPr>
      </w:pPr>
    </w:p>
    <w:p w:rsidR="005B015E" w:rsidRPr="00D14DCA" w:rsidRDefault="005B015E" w:rsidP="005B015E">
      <w:pPr>
        <w:rPr>
          <w:rFonts w:cs="Revue BT"/>
          <w:u w:val="single"/>
        </w:rPr>
      </w:pPr>
      <w:r w:rsidRPr="00D14DCA">
        <w:rPr>
          <w:rFonts w:cs="Revue BT"/>
          <w:u w:val="single"/>
        </w:rPr>
        <w:t>Article VII: Periodic Reviews</w:t>
      </w:r>
    </w:p>
    <w:p w:rsidR="005B015E" w:rsidRDefault="005B015E" w:rsidP="005B015E">
      <w:pPr>
        <w:rPr>
          <w:rFonts w:cs="Revue BT"/>
        </w:rPr>
      </w:pPr>
      <w:r>
        <w:rPr>
          <w:rFonts w:cs="Revue BT"/>
        </w:rPr>
        <w:t xml:space="preserve">To ensure </w:t>
      </w:r>
      <w:r w:rsidRPr="00C2288A">
        <w:rPr>
          <w:rFonts w:cs="Revue BT"/>
          <w:i/>
        </w:rPr>
        <w:t>Therapy Pros O.T. &amp; Educational Services, PLLC</w:t>
      </w:r>
      <w:r>
        <w:rPr>
          <w:rFonts w:cs="Revue BT"/>
        </w:rPr>
        <w:t xml:space="preserve"> operates in a manner consistent with its Compliance Plan, periodic reviews shall be conducted.  The periodic reviews shall, at a minimum, include the following subjects:</w:t>
      </w:r>
    </w:p>
    <w:p w:rsidR="005B015E" w:rsidRDefault="005B015E" w:rsidP="005B015E">
      <w:pPr>
        <w:numPr>
          <w:ilvl w:val="0"/>
          <w:numId w:val="17"/>
        </w:numPr>
        <w:rPr>
          <w:rFonts w:cs="Revue BT"/>
        </w:rPr>
      </w:pPr>
      <w:r>
        <w:rPr>
          <w:rFonts w:cs="Revue BT"/>
        </w:rPr>
        <w:t>Whether compensation arrangements and benefits are just, reasonable, based on competent survey information and the result of arm’s length bargaining;</w:t>
      </w:r>
    </w:p>
    <w:p w:rsidR="005B015E" w:rsidRDefault="005B015E" w:rsidP="005B015E">
      <w:pPr>
        <w:numPr>
          <w:ilvl w:val="0"/>
          <w:numId w:val="17"/>
        </w:numPr>
        <w:rPr>
          <w:rFonts w:cs="Revue BT"/>
        </w:rPr>
      </w:pPr>
      <w:r>
        <w:rPr>
          <w:rFonts w:cs="Revue BT"/>
        </w:rPr>
        <w:t xml:space="preserve">Whether partnerships, joint ventures, and arrangements with management organizations conform to </w:t>
      </w:r>
      <w:r w:rsidRPr="00C2288A">
        <w:rPr>
          <w:rFonts w:cs="Revue BT"/>
          <w:i/>
        </w:rPr>
        <w:t>Therapy Pros O.T. &amp; Educational Services, PLLC</w:t>
      </w:r>
      <w:r>
        <w:rPr>
          <w:rFonts w:cs="Revue BT"/>
        </w:rPr>
        <w:t xml:space="preserve"> written policies, are properly recorded.  </w:t>
      </w:r>
    </w:p>
    <w:p w:rsidR="005B015E" w:rsidRDefault="005B015E" w:rsidP="005B015E">
      <w:pPr>
        <w:rPr>
          <w:rFonts w:cs="Revue BT"/>
        </w:rPr>
      </w:pPr>
    </w:p>
    <w:p w:rsidR="005B015E" w:rsidRPr="00D14DCA" w:rsidRDefault="005B015E" w:rsidP="005B015E">
      <w:pPr>
        <w:rPr>
          <w:rFonts w:cs="Revue BT"/>
          <w:u w:val="single"/>
        </w:rPr>
      </w:pPr>
      <w:r w:rsidRPr="00D14DCA">
        <w:rPr>
          <w:rFonts w:cs="Revue BT"/>
          <w:u w:val="single"/>
        </w:rPr>
        <w:t>Article VIII: Use of Outside Experts</w:t>
      </w:r>
    </w:p>
    <w:p w:rsidR="005B015E" w:rsidRDefault="005B015E" w:rsidP="005B015E">
      <w:pPr>
        <w:rPr>
          <w:rFonts w:cs="Revue BT"/>
        </w:rPr>
      </w:pPr>
      <w:r>
        <w:rPr>
          <w:rFonts w:cs="Revue BT"/>
        </w:rPr>
        <w:t xml:space="preserve">When conducting the periodic reviews as provided for in Article VII, </w:t>
      </w:r>
      <w:r w:rsidRPr="00C2288A">
        <w:rPr>
          <w:rFonts w:cs="Revue BT"/>
          <w:i/>
        </w:rPr>
        <w:t>Therapy Pros O.T. &amp; Educational Services, PLLC</w:t>
      </w:r>
      <w:r>
        <w:rPr>
          <w:rFonts w:cs="Revue BT"/>
        </w:rPr>
        <w:t xml:space="preserve"> may, but need not, use outside advisors.</w:t>
      </w:r>
    </w:p>
    <w:p w:rsidR="005B015E" w:rsidRDefault="005B015E" w:rsidP="005B015E">
      <w:pPr>
        <w:rPr>
          <w:rFonts w:cs="Revue BT"/>
        </w:rPr>
      </w:pPr>
    </w:p>
    <w:p w:rsidR="005B015E" w:rsidRDefault="005B015E" w:rsidP="005B015E"/>
    <w:p w:rsidR="005B015E" w:rsidRPr="00DC2ADB" w:rsidRDefault="005B015E" w:rsidP="005B015E">
      <w:pPr>
        <w:pStyle w:val="NormalWeb"/>
        <w:spacing w:before="0" w:beforeAutospacing="0" w:after="0" w:afterAutospacing="0"/>
        <w:jc w:val="center"/>
        <w:rPr>
          <w:rFonts w:ascii="Times New Roman" w:hAnsi="Times New Roman"/>
          <w:b/>
          <w:sz w:val="36"/>
          <w:szCs w:val="36"/>
        </w:rPr>
      </w:pPr>
      <w:r>
        <w:br w:type="page"/>
      </w:r>
      <w:r w:rsidRPr="00DC2ADB">
        <w:rPr>
          <w:rFonts w:ascii="Times New Roman" w:hAnsi="Times New Roman"/>
          <w:b/>
          <w:sz w:val="36"/>
          <w:szCs w:val="36"/>
        </w:rPr>
        <w:lastRenderedPageBreak/>
        <w:t>Conflict of Interest Disclosure Statement</w:t>
      </w:r>
    </w:p>
    <w:p w:rsidR="005B015E" w:rsidRPr="00DC2ADB" w:rsidRDefault="005B015E" w:rsidP="005B015E">
      <w:pPr>
        <w:pStyle w:val="NormalWeb"/>
        <w:spacing w:before="0" w:beforeAutospacing="0" w:after="0" w:afterAutospacing="0"/>
        <w:jc w:val="center"/>
        <w:rPr>
          <w:rFonts w:ascii="Times New Roman" w:hAnsi="Times New Roman"/>
          <w:b/>
        </w:rPr>
      </w:pPr>
      <w:r w:rsidRPr="00DC2ADB">
        <w:rPr>
          <w:rFonts w:ascii="Times New Roman" w:hAnsi="Times New Roman"/>
          <w:b/>
        </w:rPr>
        <w:t>(Provide an explanation for YES answers in the space provided)</w:t>
      </w:r>
    </w:p>
    <w:p w:rsidR="005B015E" w:rsidRPr="00DC2ADB" w:rsidRDefault="005B015E" w:rsidP="005B015E">
      <w:pPr>
        <w:pStyle w:val="NormalWeb"/>
        <w:spacing w:before="0" w:beforeAutospacing="0" w:after="0" w:afterAutospacing="0"/>
        <w:jc w:val="center"/>
        <w:rPr>
          <w:rFonts w:ascii="Times New Roman" w:hAnsi="Times New Roman"/>
          <w:b/>
        </w:rPr>
      </w:pPr>
    </w:p>
    <w:p w:rsidR="005B015E" w:rsidRPr="00DC2ADB" w:rsidRDefault="005B015E" w:rsidP="005B015E">
      <w:pPr>
        <w:pStyle w:val="NormalWeb"/>
        <w:numPr>
          <w:ilvl w:val="0"/>
          <w:numId w:val="26"/>
        </w:numPr>
        <w:spacing w:before="0" w:beforeAutospacing="0" w:after="0" w:afterAutospacing="0"/>
        <w:jc w:val="both"/>
        <w:rPr>
          <w:rFonts w:ascii="Times New Roman" w:hAnsi="Times New Roman"/>
        </w:rPr>
      </w:pPr>
      <w:r w:rsidRPr="00DC2ADB">
        <w:rPr>
          <w:rFonts w:ascii="Times New Roman" w:hAnsi="Times New Roman"/>
        </w:rPr>
        <w:t>Are you or is any family member affiliated with a business that supplies property, goods, or services to the Organization or engages in any business that is competitive to the Organization?</w:t>
      </w:r>
      <w:r w:rsidRPr="00DC2ADB">
        <w:rPr>
          <w:rFonts w:ascii="Times New Roman" w:eastAsia="Arial" w:hAnsi="Times New Roman"/>
          <w:sz w:val="21"/>
          <w:szCs w:val="21"/>
        </w:rPr>
        <w:tab/>
      </w:r>
      <w:r w:rsidRPr="00DC2ADB">
        <w:rPr>
          <w:rFonts w:ascii="Times New Roman" w:eastAsia="Arial" w:hAnsi="Times New Roman"/>
          <w:sz w:val="21"/>
          <w:szCs w:val="21"/>
        </w:rPr>
        <w:tab/>
      </w:r>
      <w:r w:rsidRPr="00DC2ADB">
        <w:rPr>
          <w:rFonts w:ascii="Times New Roman" w:eastAsia="Arial" w:hAnsi="Times New Roman"/>
          <w:sz w:val="21"/>
          <w:szCs w:val="21"/>
        </w:rPr>
        <w:tab/>
      </w:r>
      <w:r w:rsidRPr="00DC2ADB">
        <w:rPr>
          <w:rFonts w:ascii="Times New Roman" w:eastAsia="Arial" w:hAnsi="Times New Roman"/>
          <w:sz w:val="21"/>
          <w:szCs w:val="21"/>
        </w:rPr>
        <w:tab/>
      </w:r>
      <w:r w:rsidRPr="00DC2ADB">
        <w:rPr>
          <w:rFonts w:ascii="Times New Roman" w:eastAsia="Arial" w:hAnsi="Times New Roman"/>
          <w:noProof/>
          <w:sz w:val="21"/>
          <w:szCs w:val="21"/>
        </w:rPr>
        <mc:AlternateContent>
          <mc:Choice Requires="wps">
            <w:drawing>
              <wp:inline distT="0" distB="0" distL="0" distR="0">
                <wp:extent cx="95250" cy="90805"/>
                <wp:effectExtent l="9525" t="10795" r="9525" b="12700"/>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3801BBE7" id="Rectangle 13" o:spid="_x0000_s1026" style="width:7.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">
                <w10:anchorlock/>
              </v:rect>
            </w:pict>
          </mc:Fallback>
        </mc:AlternateContent>
      </w:r>
      <w:r w:rsidRPr="00DC2ADB">
        <w:rPr>
          <w:rFonts w:ascii="Times New Roman" w:eastAsia="Arial" w:hAnsi="Times New Roman"/>
          <w:sz w:val="21"/>
          <w:szCs w:val="21"/>
        </w:rPr>
        <w:t xml:space="preserve"> </w:t>
      </w:r>
      <w:r w:rsidRPr="00DC2ADB">
        <w:rPr>
          <w:rFonts w:ascii="Times New Roman" w:eastAsia="Arial" w:hAnsi="Times New Roman"/>
          <w:b/>
          <w:sz w:val="21"/>
          <w:szCs w:val="21"/>
        </w:rPr>
        <w:t xml:space="preserve">YES      </w:t>
      </w:r>
      <w:r w:rsidRPr="00DC2ADB">
        <w:rPr>
          <w:rFonts w:ascii="Times New Roman" w:eastAsia="Arial" w:hAnsi="Times New Roman"/>
          <w:b/>
          <w:noProof/>
          <w:sz w:val="21"/>
          <w:szCs w:val="21"/>
        </w:rPr>
        <mc:AlternateContent>
          <mc:Choice Requires="wps">
            <w:drawing>
              <wp:inline distT="0" distB="0" distL="0" distR="0">
                <wp:extent cx="95250" cy="90805"/>
                <wp:effectExtent l="6985" t="10795" r="12065" b="12700"/>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0C119355" id="Rectangle 12" o:spid="_x0000_s1026" style="width:7.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">
                <w10:anchorlock/>
              </v:rect>
            </w:pict>
          </mc:Fallback>
        </mc:AlternateContent>
      </w:r>
      <w:r w:rsidRPr="00DC2ADB">
        <w:rPr>
          <w:rFonts w:ascii="Times New Roman" w:eastAsia="Arial" w:hAnsi="Times New Roman"/>
          <w:b/>
          <w:sz w:val="21"/>
          <w:szCs w:val="21"/>
        </w:rPr>
        <w:t xml:space="preserve"> NO</w:t>
      </w:r>
    </w:p>
    <w:p w:rsidR="005B015E" w:rsidRPr="00DC2ADB" w:rsidRDefault="005B015E" w:rsidP="005B015E">
      <w:pPr>
        <w:pStyle w:val="NormalWeb"/>
        <w:spacing w:before="0" w:beforeAutospacing="0" w:after="0" w:afterAutospacing="0"/>
        <w:ind w:left="720"/>
        <w:jc w:val="both"/>
        <w:rPr>
          <w:rFonts w:ascii="Times New Roman" w:eastAsia="Arial" w:hAnsi="Times New Roman"/>
          <w:sz w:val="21"/>
          <w:szCs w:val="21"/>
        </w:rPr>
      </w:pPr>
    </w:p>
    <w:p w:rsidR="005B015E" w:rsidRPr="00DC2ADB" w:rsidRDefault="005B015E" w:rsidP="005B015E">
      <w:pPr>
        <w:pStyle w:val="NormalWeb"/>
        <w:spacing w:before="0" w:beforeAutospacing="0" w:after="0" w:afterAutospacing="0"/>
        <w:ind w:left="720"/>
        <w:jc w:val="both"/>
        <w:rPr>
          <w:rFonts w:ascii="Times New Roman" w:eastAsia="Arial" w:hAnsi="Times New Roman"/>
          <w:sz w:val="21"/>
          <w:szCs w:val="21"/>
        </w:rPr>
      </w:pPr>
    </w:p>
    <w:p w:rsidR="005B015E" w:rsidRPr="00DC2ADB" w:rsidRDefault="005B015E" w:rsidP="005B015E">
      <w:pPr>
        <w:pStyle w:val="NormalWeb"/>
        <w:spacing w:before="0" w:beforeAutospacing="0" w:after="0" w:afterAutospacing="0"/>
        <w:ind w:left="720"/>
        <w:jc w:val="both"/>
        <w:rPr>
          <w:rFonts w:ascii="Times New Roman" w:eastAsia="Arial" w:hAnsi="Times New Roman"/>
          <w:sz w:val="21"/>
          <w:szCs w:val="21"/>
        </w:rPr>
      </w:pPr>
    </w:p>
    <w:p w:rsidR="005B015E" w:rsidRPr="00DC2ADB" w:rsidRDefault="005B015E" w:rsidP="005B015E">
      <w:pPr>
        <w:pStyle w:val="NormalWeb"/>
        <w:spacing w:before="0" w:beforeAutospacing="0" w:after="0" w:afterAutospacing="0"/>
        <w:ind w:left="720"/>
        <w:jc w:val="both"/>
        <w:rPr>
          <w:rFonts w:ascii="Times New Roman" w:hAnsi="Times New Roman"/>
        </w:rPr>
      </w:pPr>
    </w:p>
    <w:p w:rsidR="005B015E" w:rsidRPr="00DC2ADB" w:rsidRDefault="005B015E" w:rsidP="005B015E">
      <w:pPr>
        <w:pStyle w:val="NormalWeb"/>
        <w:numPr>
          <w:ilvl w:val="0"/>
          <w:numId w:val="26"/>
        </w:numPr>
        <w:spacing w:before="0" w:beforeAutospacing="0" w:after="0" w:afterAutospacing="0"/>
        <w:jc w:val="both"/>
        <w:rPr>
          <w:rFonts w:ascii="Times New Roman" w:hAnsi="Times New Roman"/>
          <w:b/>
        </w:rPr>
      </w:pPr>
      <w:r w:rsidRPr="00DC2ADB">
        <w:rPr>
          <w:rFonts w:ascii="Times New Roman" w:hAnsi="Times New Roman"/>
        </w:rPr>
        <w:t>Do you or any family member have a direct or indirect interest in a business that supplies property, goods, or services to the Organization or is competitive with the Organization?</w:t>
      </w:r>
      <w:r w:rsidRPr="00DC2ADB">
        <w:rPr>
          <w:rFonts w:ascii="Times New Roman" w:hAnsi="Times New Roman"/>
        </w:rPr>
        <w:tab/>
      </w:r>
      <w:r w:rsidRPr="00DC2ADB">
        <w:rPr>
          <w:rFonts w:ascii="Times New Roman" w:hAnsi="Times New Roman"/>
        </w:rPr>
        <w:tab/>
      </w:r>
      <w:r w:rsidRPr="00DC2ADB">
        <w:rPr>
          <w:rFonts w:ascii="Times New Roman" w:hAnsi="Times New Roman"/>
        </w:rPr>
        <w:tab/>
      </w:r>
      <w:r w:rsidRPr="00DC2ADB">
        <w:rPr>
          <w:rFonts w:ascii="Times New Roman" w:hAnsi="Times New Roman"/>
        </w:rPr>
        <w:tab/>
      </w:r>
      <w:r w:rsidRPr="00DC2ADB">
        <w:rPr>
          <w:rFonts w:ascii="Times New Roman" w:hAnsi="Times New Roman"/>
        </w:rPr>
        <w:tab/>
      </w:r>
      <w:r w:rsidRPr="00DC2ADB">
        <w:rPr>
          <w:rFonts w:ascii="Times New Roman" w:hAnsi="Times New Roman"/>
        </w:rPr>
        <w:tab/>
      </w:r>
      <w:r w:rsidRPr="00DC2ADB">
        <w:rPr>
          <w:rFonts w:ascii="Times New Roman" w:eastAsia="Arial" w:hAnsi="Times New Roman"/>
          <w:noProof/>
          <w:sz w:val="21"/>
          <w:szCs w:val="21"/>
        </w:rPr>
        <mc:AlternateContent>
          <mc:Choice Requires="wps">
            <w:drawing>
              <wp:inline distT="0" distB="0" distL="0" distR="0">
                <wp:extent cx="95250" cy="90805"/>
                <wp:effectExtent l="9525" t="9525" r="9525" b="13970"/>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190C7907" id="Rectangle 11" o:spid="_x0000_s1026" style="width:7.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">
                <w10:anchorlock/>
              </v:rect>
            </w:pict>
          </mc:Fallback>
        </mc:AlternateContent>
      </w:r>
      <w:r w:rsidRPr="00DC2ADB">
        <w:rPr>
          <w:rFonts w:ascii="Times New Roman" w:eastAsia="Arial" w:hAnsi="Times New Roman"/>
          <w:sz w:val="21"/>
          <w:szCs w:val="21"/>
        </w:rPr>
        <w:t xml:space="preserve"> </w:t>
      </w:r>
      <w:r w:rsidRPr="00DC2ADB">
        <w:rPr>
          <w:rFonts w:ascii="Times New Roman" w:eastAsia="Arial" w:hAnsi="Times New Roman"/>
          <w:b/>
          <w:sz w:val="21"/>
          <w:szCs w:val="21"/>
        </w:rPr>
        <w:t xml:space="preserve">YES      </w:t>
      </w:r>
      <w:r w:rsidRPr="00DC2ADB">
        <w:rPr>
          <w:rFonts w:ascii="Times New Roman" w:eastAsia="Arial" w:hAnsi="Times New Roman"/>
          <w:b/>
          <w:noProof/>
          <w:sz w:val="21"/>
          <w:szCs w:val="21"/>
        </w:rPr>
        <mc:AlternateContent>
          <mc:Choice Requires="wps">
            <w:drawing>
              <wp:inline distT="0" distB="0" distL="0" distR="0">
                <wp:extent cx="95250" cy="90805"/>
                <wp:effectExtent l="6985" t="9525" r="12065" b="13970"/>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1C138839" id="Rectangle 10" o:spid="_x0000_s1026" style="width:7.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">
                <w10:anchorlock/>
              </v:rect>
            </w:pict>
          </mc:Fallback>
        </mc:AlternateContent>
      </w:r>
      <w:r w:rsidRPr="00DC2ADB">
        <w:rPr>
          <w:rFonts w:ascii="Times New Roman" w:eastAsia="Arial" w:hAnsi="Times New Roman"/>
          <w:b/>
          <w:sz w:val="21"/>
          <w:szCs w:val="21"/>
        </w:rPr>
        <w:t xml:space="preserve"> NO</w:t>
      </w:r>
    </w:p>
    <w:p w:rsidR="005B015E" w:rsidRPr="00DC2ADB" w:rsidRDefault="005B015E" w:rsidP="005B015E">
      <w:pPr>
        <w:pStyle w:val="NormalWeb"/>
        <w:spacing w:before="0" w:beforeAutospacing="0" w:after="0" w:afterAutospacing="0"/>
        <w:ind w:left="720"/>
        <w:jc w:val="both"/>
        <w:rPr>
          <w:rFonts w:ascii="Times New Roman" w:eastAsia="Arial" w:hAnsi="Times New Roman"/>
          <w:sz w:val="21"/>
          <w:szCs w:val="21"/>
        </w:rPr>
      </w:pPr>
    </w:p>
    <w:p w:rsidR="005B015E" w:rsidRPr="00DC2ADB" w:rsidRDefault="005B015E" w:rsidP="005B015E">
      <w:pPr>
        <w:pStyle w:val="NormalWeb"/>
        <w:spacing w:before="0" w:beforeAutospacing="0" w:after="0" w:afterAutospacing="0"/>
        <w:ind w:left="720"/>
        <w:jc w:val="both"/>
        <w:rPr>
          <w:rFonts w:ascii="Times New Roman" w:eastAsia="Arial" w:hAnsi="Times New Roman"/>
          <w:sz w:val="21"/>
          <w:szCs w:val="21"/>
        </w:rPr>
      </w:pPr>
    </w:p>
    <w:p w:rsidR="005B015E" w:rsidRPr="00DC2ADB" w:rsidRDefault="005B015E" w:rsidP="005B015E">
      <w:pPr>
        <w:pStyle w:val="NormalWeb"/>
        <w:spacing w:before="0" w:beforeAutospacing="0" w:after="0" w:afterAutospacing="0"/>
        <w:ind w:left="720"/>
        <w:jc w:val="both"/>
        <w:rPr>
          <w:rFonts w:ascii="Times New Roman" w:eastAsia="Arial" w:hAnsi="Times New Roman"/>
          <w:sz w:val="21"/>
          <w:szCs w:val="21"/>
        </w:rPr>
      </w:pPr>
    </w:p>
    <w:p w:rsidR="005B015E" w:rsidRPr="00DC2ADB" w:rsidRDefault="005B015E" w:rsidP="005B015E">
      <w:pPr>
        <w:pStyle w:val="NormalWeb"/>
        <w:spacing w:before="0" w:beforeAutospacing="0" w:after="0" w:afterAutospacing="0"/>
        <w:ind w:left="720"/>
        <w:jc w:val="both"/>
        <w:rPr>
          <w:rFonts w:ascii="Times New Roman" w:hAnsi="Times New Roman"/>
        </w:rPr>
      </w:pPr>
    </w:p>
    <w:p w:rsidR="005B015E" w:rsidRPr="00DC2ADB" w:rsidRDefault="005B015E" w:rsidP="005B015E">
      <w:pPr>
        <w:pStyle w:val="NormalWeb"/>
        <w:numPr>
          <w:ilvl w:val="0"/>
          <w:numId w:val="26"/>
        </w:numPr>
        <w:spacing w:before="0" w:beforeAutospacing="0" w:after="0" w:afterAutospacing="0"/>
        <w:jc w:val="both"/>
        <w:rPr>
          <w:rFonts w:ascii="Times New Roman" w:hAnsi="Times New Roman"/>
        </w:rPr>
      </w:pPr>
      <w:r w:rsidRPr="00DC2ADB">
        <w:rPr>
          <w:rFonts w:ascii="Times New Roman" w:hAnsi="Times New Roman"/>
        </w:rPr>
        <w:t>If you answered “YES” to Questions 1 and/or 2 above:  In the past 12 months have you made a business decision on behalf of the Organization with any business named in response to those questions?</w:t>
      </w:r>
      <w:r w:rsidRPr="00DC2ADB">
        <w:rPr>
          <w:rFonts w:ascii="Times New Roman" w:hAnsi="Times New Roman"/>
        </w:rPr>
        <w:tab/>
      </w:r>
      <w:r w:rsidRPr="00DC2ADB">
        <w:rPr>
          <w:rFonts w:ascii="Times New Roman" w:hAnsi="Times New Roman"/>
        </w:rPr>
        <w:tab/>
      </w:r>
      <w:r w:rsidRPr="00DC2ADB">
        <w:rPr>
          <w:rFonts w:ascii="Times New Roman" w:eastAsia="Arial" w:hAnsi="Times New Roman"/>
          <w:noProof/>
          <w:sz w:val="21"/>
          <w:szCs w:val="21"/>
        </w:rPr>
        <mc:AlternateContent>
          <mc:Choice Requires="wps">
            <w:drawing>
              <wp:inline distT="0" distB="0" distL="0" distR="0">
                <wp:extent cx="95250" cy="90805"/>
                <wp:effectExtent l="9525" t="8890" r="9525" b="5080"/>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6C2DE18C" id="Rectangle 9" o:spid="_x0000_s1026" style="width:7.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">
                <w10:anchorlock/>
              </v:rect>
            </w:pict>
          </mc:Fallback>
        </mc:AlternateContent>
      </w:r>
      <w:r w:rsidRPr="00DC2ADB">
        <w:rPr>
          <w:rFonts w:ascii="Times New Roman" w:eastAsia="Arial" w:hAnsi="Times New Roman"/>
          <w:sz w:val="21"/>
          <w:szCs w:val="21"/>
        </w:rPr>
        <w:t xml:space="preserve"> </w:t>
      </w:r>
      <w:r w:rsidRPr="00DC2ADB">
        <w:rPr>
          <w:rFonts w:ascii="Times New Roman" w:eastAsia="Arial" w:hAnsi="Times New Roman"/>
          <w:b/>
          <w:sz w:val="21"/>
          <w:szCs w:val="21"/>
        </w:rPr>
        <w:t xml:space="preserve">YES      </w:t>
      </w:r>
      <w:r w:rsidRPr="00DC2ADB">
        <w:rPr>
          <w:rFonts w:ascii="Times New Roman" w:eastAsia="Arial" w:hAnsi="Times New Roman"/>
          <w:b/>
          <w:noProof/>
          <w:sz w:val="21"/>
          <w:szCs w:val="21"/>
        </w:rPr>
        <mc:AlternateContent>
          <mc:Choice Requires="wps">
            <w:drawing>
              <wp:inline distT="0" distB="0" distL="0" distR="0">
                <wp:extent cx="95250" cy="90805"/>
                <wp:effectExtent l="6985" t="8890" r="12065" b="5080"/>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1BFBBF1F" id="Rectangle 8" o:spid="_x0000_s1026" style="width:7.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">
                <w10:anchorlock/>
              </v:rect>
            </w:pict>
          </mc:Fallback>
        </mc:AlternateContent>
      </w:r>
      <w:r w:rsidRPr="00DC2ADB">
        <w:rPr>
          <w:rFonts w:ascii="Times New Roman" w:eastAsia="Arial" w:hAnsi="Times New Roman"/>
          <w:b/>
          <w:sz w:val="21"/>
          <w:szCs w:val="21"/>
        </w:rPr>
        <w:t xml:space="preserve"> NO</w:t>
      </w:r>
    </w:p>
    <w:p w:rsidR="005B015E" w:rsidRPr="00DC2ADB" w:rsidRDefault="005B015E" w:rsidP="005B015E">
      <w:pPr>
        <w:pStyle w:val="NormalWeb"/>
        <w:spacing w:before="0" w:beforeAutospacing="0" w:after="0" w:afterAutospacing="0"/>
        <w:ind w:left="720"/>
        <w:jc w:val="both"/>
        <w:rPr>
          <w:rFonts w:ascii="Times New Roman" w:eastAsia="Arial" w:hAnsi="Times New Roman"/>
          <w:sz w:val="21"/>
          <w:szCs w:val="21"/>
        </w:rPr>
      </w:pPr>
    </w:p>
    <w:p w:rsidR="005B015E" w:rsidRPr="00DC2ADB" w:rsidRDefault="005B015E" w:rsidP="005B015E">
      <w:pPr>
        <w:pStyle w:val="NormalWeb"/>
        <w:spacing w:before="0" w:beforeAutospacing="0" w:after="0" w:afterAutospacing="0"/>
        <w:ind w:left="720"/>
        <w:jc w:val="both"/>
        <w:rPr>
          <w:rFonts w:ascii="Times New Roman" w:eastAsia="Arial" w:hAnsi="Times New Roman"/>
          <w:sz w:val="21"/>
          <w:szCs w:val="21"/>
        </w:rPr>
      </w:pPr>
    </w:p>
    <w:p w:rsidR="005B015E" w:rsidRPr="00DC2ADB" w:rsidRDefault="005B015E" w:rsidP="005B015E">
      <w:pPr>
        <w:pStyle w:val="NormalWeb"/>
        <w:spacing w:before="0" w:beforeAutospacing="0" w:after="0" w:afterAutospacing="0"/>
        <w:ind w:left="720"/>
        <w:jc w:val="both"/>
        <w:rPr>
          <w:rFonts w:ascii="Times New Roman" w:eastAsia="Arial" w:hAnsi="Times New Roman"/>
          <w:sz w:val="21"/>
          <w:szCs w:val="21"/>
        </w:rPr>
      </w:pPr>
    </w:p>
    <w:p w:rsidR="005B015E" w:rsidRPr="00DC2ADB" w:rsidRDefault="005B015E" w:rsidP="005B015E">
      <w:pPr>
        <w:pStyle w:val="NormalWeb"/>
        <w:spacing w:before="0" w:beforeAutospacing="0" w:after="0" w:afterAutospacing="0"/>
        <w:ind w:left="720"/>
        <w:jc w:val="both"/>
        <w:rPr>
          <w:rFonts w:ascii="Times New Roman" w:hAnsi="Times New Roman"/>
        </w:rPr>
      </w:pPr>
    </w:p>
    <w:p w:rsidR="005B015E" w:rsidRPr="00DC2ADB" w:rsidRDefault="005B015E" w:rsidP="005B015E">
      <w:pPr>
        <w:pStyle w:val="NormalWeb"/>
        <w:numPr>
          <w:ilvl w:val="0"/>
          <w:numId w:val="26"/>
        </w:numPr>
        <w:spacing w:before="0" w:beforeAutospacing="0" w:after="0" w:afterAutospacing="0"/>
        <w:jc w:val="both"/>
        <w:rPr>
          <w:rFonts w:ascii="Times New Roman" w:hAnsi="Times New Roman"/>
        </w:rPr>
      </w:pPr>
      <w:r w:rsidRPr="00DC2ADB">
        <w:rPr>
          <w:rFonts w:ascii="Times New Roman" w:hAnsi="Times New Roman"/>
        </w:rPr>
        <w:t>In the past 12 months, have you received any compensation, loan, gift, benefit, or unusual hospitality from any supplier to the Organization?</w:t>
      </w:r>
      <w:r w:rsidRPr="00DC2ADB">
        <w:rPr>
          <w:rFonts w:ascii="Times New Roman" w:hAnsi="Times New Roman"/>
        </w:rPr>
        <w:tab/>
      </w:r>
      <w:r w:rsidRPr="00DC2ADB">
        <w:rPr>
          <w:rFonts w:ascii="Times New Roman" w:eastAsia="Arial" w:hAnsi="Times New Roman"/>
          <w:noProof/>
          <w:sz w:val="21"/>
          <w:szCs w:val="21"/>
        </w:rPr>
        <mc:AlternateContent>
          <mc:Choice Requires="wps">
            <w:drawing>
              <wp:inline distT="0" distB="0" distL="0" distR="0">
                <wp:extent cx="95250" cy="90805"/>
                <wp:effectExtent l="9525" t="13335" r="9525" b="10160"/>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0182ABB2" id="Rectangle 7" o:spid="_x0000_s1026" style="width:7.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">
                <w10:anchorlock/>
              </v:rect>
            </w:pict>
          </mc:Fallback>
        </mc:AlternateContent>
      </w:r>
      <w:r w:rsidRPr="00DC2ADB">
        <w:rPr>
          <w:rFonts w:ascii="Times New Roman" w:eastAsia="Arial" w:hAnsi="Times New Roman"/>
          <w:sz w:val="21"/>
          <w:szCs w:val="21"/>
        </w:rPr>
        <w:t xml:space="preserve"> </w:t>
      </w:r>
      <w:r w:rsidRPr="00DC2ADB">
        <w:rPr>
          <w:rFonts w:ascii="Times New Roman" w:eastAsia="Arial" w:hAnsi="Times New Roman"/>
          <w:b/>
          <w:sz w:val="21"/>
          <w:szCs w:val="21"/>
        </w:rPr>
        <w:t xml:space="preserve">YES      </w:t>
      </w:r>
      <w:r w:rsidRPr="00DC2ADB">
        <w:rPr>
          <w:rFonts w:ascii="Times New Roman" w:eastAsia="Arial" w:hAnsi="Times New Roman"/>
          <w:b/>
          <w:noProof/>
          <w:sz w:val="21"/>
          <w:szCs w:val="21"/>
        </w:rPr>
        <mc:AlternateContent>
          <mc:Choice Requires="wps">
            <w:drawing>
              <wp:inline distT="0" distB="0" distL="0" distR="0">
                <wp:extent cx="95250" cy="90805"/>
                <wp:effectExtent l="6985" t="13335" r="12065" b="10160"/>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5267D93F" id="Rectangle 6" o:spid="_x0000_s1026" style="width:7.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">
                <w10:anchorlock/>
              </v:rect>
            </w:pict>
          </mc:Fallback>
        </mc:AlternateContent>
      </w:r>
      <w:r w:rsidRPr="00DC2ADB">
        <w:rPr>
          <w:rFonts w:ascii="Times New Roman" w:eastAsia="Arial" w:hAnsi="Times New Roman"/>
          <w:b/>
          <w:sz w:val="21"/>
          <w:szCs w:val="21"/>
        </w:rPr>
        <w:t xml:space="preserve"> NO</w:t>
      </w:r>
    </w:p>
    <w:p w:rsidR="005B015E" w:rsidRPr="00DC2ADB" w:rsidRDefault="005B015E" w:rsidP="005B015E">
      <w:pPr>
        <w:pStyle w:val="NormalWeb"/>
        <w:spacing w:before="0" w:beforeAutospacing="0" w:after="0" w:afterAutospacing="0"/>
        <w:ind w:left="720"/>
        <w:jc w:val="both"/>
        <w:rPr>
          <w:rFonts w:ascii="Times New Roman" w:eastAsia="Arial" w:hAnsi="Times New Roman"/>
          <w:sz w:val="21"/>
          <w:szCs w:val="21"/>
        </w:rPr>
      </w:pPr>
    </w:p>
    <w:p w:rsidR="005B015E" w:rsidRPr="00DC2ADB" w:rsidRDefault="005B015E" w:rsidP="005B015E">
      <w:pPr>
        <w:pStyle w:val="NormalWeb"/>
        <w:spacing w:before="0" w:beforeAutospacing="0" w:after="0" w:afterAutospacing="0"/>
        <w:ind w:left="720"/>
        <w:jc w:val="both"/>
        <w:rPr>
          <w:rFonts w:ascii="Times New Roman" w:eastAsia="Arial" w:hAnsi="Times New Roman"/>
          <w:sz w:val="21"/>
          <w:szCs w:val="21"/>
        </w:rPr>
      </w:pPr>
    </w:p>
    <w:p w:rsidR="005B015E" w:rsidRPr="00DC2ADB" w:rsidRDefault="005B015E" w:rsidP="005B015E">
      <w:pPr>
        <w:pStyle w:val="NormalWeb"/>
        <w:spacing w:before="0" w:beforeAutospacing="0" w:after="0" w:afterAutospacing="0"/>
        <w:ind w:left="720"/>
        <w:jc w:val="both"/>
        <w:rPr>
          <w:rFonts w:ascii="Times New Roman" w:eastAsia="Arial" w:hAnsi="Times New Roman"/>
          <w:sz w:val="21"/>
          <w:szCs w:val="21"/>
        </w:rPr>
      </w:pPr>
    </w:p>
    <w:p w:rsidR="005B015E" w:rsidRPr="00DC2ADB" w:rsidRDefault="005B015E" w:rsidP="005B015E">
      <w:pPr>
        <w:pStyle w:val="NormalWeb"/>
        <w:spacing w:before="0" w:beforeAutospacing="0" w:after="0" w:afterAutospacing="0"/>
        <w:ind w:left="720"/>
        <w:jc w:val="both"/>
        <w:rPr>
          <w:rFonts w:ascii="Times New Roman" w:hAnsi="Times New Roman"/>
        </w:rPr>
      </w:pPr>
    </w:p>
    <w:p w:rsidR="005B015E" w:rsidRPr="00DC2ADB" w:rsidRDefault="005B015E" w:rsidP="005B015E">
      <w:pPr>
        <w:pStyle w:val="NormalWeb"/>
        <w:numPr>
          <w:ilvl w:val="0"/>
          <w:numId w:val="26"/>
        </w:numPr>
        <w:spacing w:before="0" w:beforeAutospacing="0" w:after="0" w:afterAutospacing="0"/>
        <w:jc w:val="both"/>
        <w:rPr>
          <w:rFonts w:ascii="Times New Roman" w:hAnsi="Times New Roman"/>
        </w:rPr>
      </w:pPr>
      <w:r w:rsidRPr="00DC2ADB">
        <w:rPr>
          <w:rFonts w:ascii="Times New Roman" w:hAnsi="Times New Roman"/>
        </w:rPr>
        <w:t>Do you have any other business or personal relationships not covered in your answers to Questions 1 through 4 above that could appear to be a conflict of interest?</w:t>
      </w:r>
      <w:r w:rsidRPr="00DC2ADB">
        <w:rPr>
          <w:rFonts w:ascii="Times New Roman" w:hAnsi="Times New Roman"/>
        </w:rPr>
        <w:tab/>
      </w:r>
      <w:r w:rsidRPr="00DC2ADB">
        <w:rPr>
          <w:rFonts w:ascii="Times New Roman" w:hAnsi="Times New Roman"/>
        </w:rPr>
        <w:tab/>
      </w:r>
      <w:r w:rsidRPr="00DC2ADB">
        <w:rPr>
          <w:rFonts w:ascii="Times New Roman" w:hAnsi="Times New Roman"/>
        </w:rPr>
        <w:tab/>
      </w:r>
      <w:r w:rsidRPr="00DC2ADB">
        <w:rPr>
          <w:rFonts w:ascii="Times New Roman" w:hAnsi="Times New Roman"/>
        </w:rPr>
        <w:tab/>
      </w:r>
      <w:r w:rsidRPr="00DC2ADB">
        <w:rPr>
          <w:rFonts w:ascii="Times New Roman" w:hAnsi="Times New Roman"/>
        </w:rPr>
        <w:tab/>
      </w:r>
      <w:r w:rsidRPr="00DC2ADB">
        <w:rPr>
          <w:rFonts w:ascii="Times New Roman" w:hAnsi="Times New Roman"/>
        </w:rPr>
        <w:tab/>
      </w:r>
      <w:r w:rsidRPr="00DC2ADB">
        <w:rPr>
          <w:rFonts w:ascii="Times New Roman" w:hAnsi="Times New Roman"/>
        </w:rPr>
        <w:tab/>
      </w:r>
      <w:r w:rsidRPr="00DC2ADB">
        <w:rPr>
          <w:rFonts w:ascii="Times New Roman" w:eastAsia="Arial" w:hAnsi="Times New Roman"/>
          <w:noProof/>
          <w:sz w:val="21"/>
          <w:szCs w:val="21"/>
        </w:rPr>
        <mc:AlternateContent>
          <mc:Choice Requires="wps">
            <w:drawing>
              <wp:inline distT="0" distB="0" distL="0" distR="0">
                <wp:extent cx="95250" cy="90805"/>
                <wp:effectExtent l="9525" t="12065" r="9525" b="11430"/>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2F812BF4" id="Rectangle 5" o:spid="_x0000_s1026" style="width:7.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">
                <w10:anchorlock/>
              </v:rect>
            </w:pict>
          </mc:Fallback>
        </mc:AlternateContent>
      </w:r>
      <w:r w:rsidRPr="00DC2ADB">
        <w:rPr>
          <w:rFonts w:ascii="Times New Roman" w:eastAsia="Arial" w:hAnsi="Times New Roman"/>
          <w:sz w:val="21"/>
          <w:szCs w:val="21"/>
        </w:rPr>
        <w:t xml:space="preserve"> </w:t>
      </w:r>
      <w:r w:rsidRPr="00DC2ADB">
        <w:rPr>
          <w:rFonts w:ascii="Times New Roman" w:eastAsia="Arial" w:hAnsi="Times New Roman"/>
          <w:b/>
          <w:sz w:val="21"/>
          <w:szCs w:val="21"/>
        </w:rPr>
        <w:t xml:space="preserve">YES      </w:t>
      </w:r>
      <w:r w:rsidRPr="00DC2ADB">
        <w:rPr>
          <w:rFonts w:ascii="Times New Roman" w:eastAsia="Arial" w:hAnsi="Times New Roman"/>
          <w:b/>
          <w:noProof/>
          <w:sz w:val="21"/>
          <w:szCs w:val="21"/>
        </w:rPr>
        <mc:AlternateContent>
          <mc:Choice Requires="wps">
            <w:drawing>
              <wp:inline distT="0" distB="0" distL="0" distR="0">
                <wp:extent cx="95250" cy="90805"/>
                <wp:effectExtent l="6985" t="12065" r="12065" b="11430"/>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30C0BB87" id="Rectangle 4" o:spid="_x0000_s1026" style="width:7.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">
                <w10:anchorlock/>
              </v:rect>
            </w:pict>
          </mc:Fallback>
        </mc:AlternateContent>
      </w:r>
      <w:r w:rsidRPr="00DC2ADB">
        <w:rPr>
          <w:rFonts w:ascii="Times New Roman" w:eastAsia="Arial" w:hAnsi="Times New Roman"/>
          <w:b/>
          <w:sz w:val="21"/>
          <w:szCs w:val="21"/>
        </w:rPr>
        <w:t xml:space="preserve"> NO</w:t>
      </w:r>
    </w:p>
    <w:p w:rsidR="005B015E" w:rsidRPr="00DC2ADB" w:rsidRDefault="005B015E" w:rsidP="005B015E">
      <w:pPr>
        <w:pStyle w:val="NormalWeb"/>
        <w:spacing w:before="0" w:beforeAutospacing="0" w:after="0" w:afterAutospacing="0"/>
        <w:jc w:val="both"/>
        <w:rPr>
          <w:rFonts w:ascii="Times New Roman" w:eastAsia="Arial" w:hAnsi="Times New Roman"/>
          <w:sz w:val="21"/>
          <w:szCs w:val="21"/>
        </w:rPr>
      </w:pPr>
    </w:p>
    <w:p w:rsidR="005B015E" w:rsidRPr="00DC2ADB" w:rsidRDefault="005B015E" w:rsidP="005B015E">
      <w:pPr>
        <w:pStyle w:val="NormalWeb"/>
        <w:spacing w:before="0" w:beforeAutospacing="0" w:after="0" w:afterAutospacing="0"/>
        <w:jc w:val="both"/>
        <w:rPr>
          <w:rFonts w:ascii="Times New Roman" w:eastAsia="Arial" w:hAnsi="Times New Roman"/>
          <w:sz w:val="21"/>
          <w:szCs w:val="21"/>
        </w:rPr>
      </w:pPr>
    </w:p>
    <w:p w:rsidR="005B015E" w:rsidRPr="00DC2ADB" w:rsidRDefault="005B015E" w:rsidP="005B015E">
      <w:pPr>
        <w:pStyle w:val="NormalWeb"/>
        <w:spacing w:before="0" w:beforeAutospacing="0" w:after="0" w:afterAutospacing="0"/>
        <w:jc w:val="both"/>
        <w:rPr>
          <w:rFonts w:ascii="Times New Roman" w:hAnsi="Times New Roman"/>
        </w:rPr>
      </w:pPr>
    </w:p>
    <w:p w:rsidR="005B015E" w:rsidRPr="00DC2ADB" w:rsidRDefault="005B015E" w:rsidP="005B015E">
      <w:pPr>
        <w:pStyle w:val="NormalWeb"/>
        <w:spacing w:before="0" w:beforeAutospacing="0" w:after="0" w:afterAutospacing="0"/>
        <w:jc w:val="both"/>
        <w:rPr>
          <w:rFonts w:ascii="Times New Roman" w:hAnsi="Times New Roman"/>
        </w:rPr>
      </w:pPr>
    </w:p>
    <w:p w:rsidR="005B015E" w:rsidRPr="00DC2ADB" w:rsidRDefault="005B015E" w:rsidP="005B015E">
      <w:pPr>
        <w:pStyle w:val="NormalWeb"/>
        <w:numPr>
          <w:ilvl w:val="0"/>
          <w:numId w:val="26"/>
        </w:numPr>
        <w:spacing w:before="0" w:beforeAutospacing="0" w:after="0" w:afterAutospacing="0"/>
        <w:jc w:val="both"/>
        <w:rPr>
          <w:rFonts w:ascii="Times New Roman" w:hAnsi="Times New Roman"/>
        </w:rPr>
      </w:pPr>
      <w:r w:rsidRPr="00DC2ADB">
        <w:rPr>
          <w:rFonts w:ascii="Times New Roman" w:hAnsi="Times New Roman"/>
        </w:rPr>
        <w:t>Please provide a list of all entities in which you and your family members hold a financial interest.  Please identify which have conflicts using 1 to 5 above.</w:t>
      </w:r>
    </w:p>
    <w:p w:rsidR="005B015E" w:rsidRPr="00DC2ADB" w:rsidRDefault="005B015E" w:rsidP="005B015E">
      <w:pPr>
        <w:pStyle w:val="NormalWeb"/>
        <w:spacing w:before="0" w:beforeAutospacing="0" w:after="0" w:afterAutospacing="0"/>
        <w:jc w:val="both"/>
        <w:rPr>
          <w:rFonts w:ascii="Times New Roman" w:hAnsi="Times New Roman"/>
        </w:rPr>
      </w:pPr>
    </w:p>
    <w:p w:rsidR="005B015E" w:rsidRPr="00DC2ADB" w:rsidRDefault="005B015E" w:rsidP="005B015E">
      <w:pPr>
        <w:pStyle w:val="NormalWeb"/>
        <w:spacing w:before="0" w:beforeAutospacing="0" w:after="0" w:afterAutospacing="0"/>
        <w:jc w:val="both"/>
        <w:rPr>
          <w:rFonts w:ascii="Times New Roman" w:hAnsi="Times New Roman"/>
        </w:rPr>
      </w:pPr>
    </w:p>
    <w:p w:rsidR="005B015E" w:rsidRPr="00DC2ADB" w:rsidRDefault="005B015E" w:rsidP="005B015E">
      <w:pPr>
        <w:pStyle w:val="NormalWeb"/>
        <w:spacing w:before="0" w:beforeAutospacing="0" w:after="0" w:afterAutospacing="0"/>
        <w:jc w:val="both"/>
        <w:rPr>
          <w:rFonts w:ascii="Times New Roman" w:hAnsi="Times New Roman"/>
        </w:rPr>
      </w:pPr>
    </w:p>
    <w:p w:rsidR="005B015E" w:rsidRPr="00DC2ADB" w:rsidRDefault="005B015E" w:rsidP="005B015E">
      <w:pPr>
        <w:pStyle w:val="NormalWeb"/>
        <w:spacing w:before="0" w:beforeAutospacing="0" w:after="0" w:afterAutospacing="0"/>
        <w:jc w:val="both"/>
        <w:rPr>
          <w:rFonts w:ascii="Times New Roman" w:hAnsi="Times New Roman"/>
        </w:rPr>
      </w:pPr>
    </w:p>
    <w:p w:rsidR="005B015E" w:rsidRPr="00DC2ADB" w:rsidRDefault="005B015E" w:rsidP="005B015E">
      <w:pPr>
        <w:pStyle w:val="NormalWeb"/>
        <w:spacing w:before="0" w:beforeAutospacing="0" w:after="0" w:afterAutospacing="0"/>
        <w:jc w:val="both"/>
        <w:rPr>
          <w:rFonts w:ascii="Times New Roman" w:hAnsi="Times New Roman"/>
        </w:rPr>
      </w:pPr>
    </w:p>
    <w:p w:rsidR="005B015E" w:rsidRPr="00DC2ADB" w:rsidRDefault="005B015E" w:rsidP="005B015E">
      <w:pPr>
        <w:pStyle w:val="NormalWeb"/>
        <w:spacing w:before="0" w:beforeAutospacing="0" w:after="0" w:afterAutospacing="0"/>
        <w:jc w:val="both"/>
        <w:rPr>
          <w:rFonts w:ascii="Times New Roman" w:hAnsi="Times New Roman"/>
        </w:rPr>
      </w:pPr>
    </w:p>
    <w:p w:rsidR="005B015E" w:rsidRPr="00DC2ADB" w:rsidRDefault="005B015E" w:rsidP="005B015E">
      <w:pPr>
        <w:pStyle w:val="NormalWeb"/>
        <w:spacing w:before="0" w:beforeAutospacing="0" w:after="0" w:afterAutospacing="0"/>
        <w:jc w:val="both"/>
        <w:rPr>
          <w:rFonts w:ascii="Times New Roman" w:hAnsi="Times New Roman"/>
          <w:b/>
        </w:rPr>
      </w:pPr>
      <w:r w:rsidRPr="00DC2ADB">
        <w:rPr>
          <w:rFonts w:ascii="Times New Roman" w:hAnsi="Times New Roman"/>
          <w:b/>
        </w:rPr>
        <w:t>Signature_____________________________</w:t>
      </w:r>
      <w:r w:rsidRPr="00DC2ADB">
        <w:rPr>
          <w:rFonts w:ascii="Times New Roman" w:hAnsi="Times New Roman"/>
          <w:b/>
        </w:rPr>
        <w:tab/>
      </w:r>
      <w:r w:rsidRPr="00DC2ADB">
        <w:rPr>
          <w:rFonts w:ascii="Times New Roman" w:hAnsi="Times New Roman"/>
          <w:b/>
        </w:rPr>
        <w:tab/>
        <w:t>Date___________________</w:t>
      </w:r>
    </w:p>
    <w:p w:rsidR="005B015E" w:rsidRPr="00DC2ADB" w:rsidRDefault="005B015E" w:rsidP="005B015E">
      <w:pPr>
        <w:pStyle w:val="NormalWeb"/>
        <w:spacing w:before="0" w:beforeAutospacing="0" w:after="0" w:afterAutospacing="0"/>
        <w:jc w:val="both"/>
        <w:rPr>
          <w:rFonts w:ascii="Times New Roman" w:hAnsi="Times New Roman"/>
          <w:b/>
        </w:rPr>
      </w:pPr>
    </w:p>
    <w:p w:rsidR="005B015E" w:rsidRPr="00DC2ADB" w:rsidRDefault="005B015E" w:rsidP="005B015E">
      <w:pPr>
        <w:pStyle w:val="NormalWeb"/>
        <w:spacing w:before="0" w:beforeAutospacing="0" w:after="0" w:afterAutospacing="0"/>
        <w:jc w:val="both"/>
        <w:rPr>
          <w:rFonts w:ascii="Times New Roman" w:hAnsi="Times New Roman"/>
          <w:b/>
        </w:rPr>
      </w:pPr>
      <w:r w:rsidRPr="00DC2ADB">
        <w:rPr>
          <w:rFonts w:ascii="Times New Roman" w:hAnsi="Times New Roman"/>
          <w:b/>
        </w:rPr>
        <w:t>Printed Name_________________________</w:t>
      </w:r>
    </w:p>
    <w:p w:rsidR="005B015E" w:rsidRDefault="005B015E" w:rsidP="005B015E">
      <w:pPr>
        <w:jc w:val="center"/>
        <w:rPr>
          <w:rFonts w:ascii="Comic Sans MS" w:hAnsi="Comic Sans MS" w:cs="Comic Sans MS"/>
          <w:b/>
          <w:bCs/>
          <w:sz w:val="36"/>
          <w:szCs w:val="36"/>
        </w:rPr>
      </w:pPr>
      <w:r>
        <w:br w:type="page"/>
      </w:r>
      <w:r>
        <w:rPr>
          <w:rFonts w:ascii="Comic Sans MS" w:hAnsi="Comic Sans MS" w:cs="Comic Sans MS"/>
          <w:b/>
          <w:bCs/>
          <w:sz w:val="36"/>
          <w:szCs w:val="36"/>
        </w:rPr>
        <w:lastRenderedPageBreak/>
        <w:t>THERAPY PROS O.T. &amp; EDUCATIONAL SERVICES, PLLC</w:t>
      </w:r>
    </w:p>
    <w:p w:rsidR="005B015E" w:rsidRDefault="005B015E" w:rsidP="005B015E">
      <w:pPr>
        <w:rPr>
          <w:rFonts w:cs="Revue BT"/>
        </w:rPr>
      </w:pPr>
      <w:r>
        <w:rPr>
          <w:noProof/>
          <w:sz w:val="20"/>
        </w:rPr>
        <w:drawing>
          <wp:anchor distT="0" distB="0" distL="114300" distR="114300" simplePos="0" relativeHeight="251665408" behindDoc="0" locked="0" layoutInCell="1" allowOverlap="1">
            <wp:simplePos x="0" y="0"/>
            <wp:positionH relativeFrom="margin">
              <wp:posOffset>0</wp:posOffset>
            </wp:positionH>
            <wp:positionV relativeFrom="margin">
              <wp:posOffset>685800</wp:posOffset>
            </wp:positionV>
            <wp:extent cx="1257300" cy="1082040"/>
            <wp:effectExtent l="0" t="0" r="0" b="381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7300" cy="1082040"/>
                    </a:xfrm>
                    <a:prstGeom prst="rect">
                      <a:avLst/>
                    </a:prstGeom>
                    <a:noFill/>
                  </pic:spPr>
                </pic:pic>
              </a:graphicData>
            </a:graphic>
            <wp14:sizeRelH relativeFrom="page">
              <wp14:pctWidth>0</wp14:pctWidth>
            </wp14:sizeRelH>
            <wp14:sizeRelV relativeFrom="page">
              <wp14:pctHeight>0</wp14:pctHeight>
            </wp14:sizeRelV>
          </wp:anchor>
        </w:drawing>
      </w:r>
    </w:p>
    <w:p w:rsidR="005B015E" w:rsidRDefault="005B015E" w:rsidP="005B015E">
      <w:pPr>
        <w:jc w:val="right"/>
        <w:rPr>
          <w:rFonts w:cs="Revue BT"/>
        </w:rPr>
      </w:pPr>
    </w:p>
    <w:p w:rsidR="005B015E" w:rsidRDefault="005B015E" w:rsidP="005B015E">
      <w:pPr>
        <w:jc w:val="right"/>
        <w:rPr>
          <w:rFonts w:cs="Revue BT"/>
        </w:rPr>
      </w:pPr>
    </w:p>
    <w:p w:rsidR="005B015E" w:rsidRDefault="005B015E" w:rsidP="005B015E">
      <w:pPr>
        <w:jc w:val="right"/>
        <w:rPr>
          <w:rFonts w:cs="Revue BT"/>
        </w:rPr>
      </w:pPr>
    </w:p>
    <w:p w:rsidR="005B015E" w:rsidRDefault="005B015E" w:rsidP="005B015E">
      <w:pPr>
        <w:jc w:val="right"/>
        <w:rPr>
          <w:rFonts w:cs="Revue BT"/>
        </w:rPr>
      </w:pPr>
    </w:p>
    <w:p w:rsidR="005B015E" w:rsidRDefault="005B015E" w:rsidP="005B015E">
      <w:pPr>
        <w:jc w:val="right"/>
        <w:rPr>
          <w:rFonts w:cs="Revue BT"/>
        </w:rPr>
      </w:pPr>
    </w:p>
    <w:p w:rsidR="005B015E" w:rsidRDefault="005B015E" w:rsidP="005B015E">
      <w:pPr>
        <w:jc w:val="right"/>
        <w:rPr>
          <w:rFonts w:cs="Revue BT"/>
        </w:rPr>
      </w:pPr>
    </w:p>
    <w:p w:rsidR="005B015E" w:rsidRPr="00B20220" w:rsidRDefault="005B015E" w:rsidP="005B015E">
      <w:pPr>
        <w:jc w:val="center"/>
        <w:rPr>
          <w:rFonts w:cs="Revue BT"/>
          <w:sz w:val="32"/>
          <w:szCs w:val="32"/>
          <w:u w:val="single"/>
        </w:rPr>
      </w:pPr>
      <w:r w:rsidRPr="00B20220">
        <w:rPr>
          <w:rFonts w:cs="Revue BT"/>
          <w:sz w:val="32"/>
          <w:szCs w:val="32"/>
          <w:u w:val="single"/>
        </w:rPr>
        <w:t>Fraud, Waste and Abuse Policy</w:t>
      </w:r>
    </w:p>
    <w:p w:rsidR="005B015E" w:rsidRDefault="005B015E" w:rsidP="005B015E">
      <w:pPr>
        <w:jc w:val="center"/>
        <w:rPr>
          <w:rFonts w:cs="Revue BT"/>
        </w:rPr>
      </w:pPr>
    </w:p>
    <w:p w:rsidR="005B015E" w:rsidRDefault="005B015E" w:rsidP="005B015E">
      <w:pPr>
        <w:rPr>
          <w:color w:val="000000"/>
        </w:rPr>
      </w:pPr>
      <w:r w:rsidRPr="006C54BE">
        <w:rPr>
          <w:rFonts w:cs="Revue BT"/>
          <w:b/>
          <w:u w:val="single"/>
        </w:rPr>
        <w:t>Purpose</w:t>
      </w:r>
      <w:r>
        <w:rPr>
          <w:rFonts w:cs="Revue BT"/>
        </w:rPr>
        <w:t xml:space="preserve">: </w:t>
      </w:r>
      <w:r w:rsidRPr="00F17A46">
        <w:rPr>
          <w:rFonts w:cs="Revue BT"/>
          <w:i/>
        </w:rPr>
        <w:t>Therapy Pros O.T. &amp; Educational Services, PLLC</w:t>
      </w:r>
      <w:r>
        <w:rPr>
          <w:rFonts w:cs="Revue BT"/>
        </w:rPr>
        <w:t xml:space="preserve"> is committed to the maintaining a work environment that promotes ethical and honest behavior.  </w:t>
      </w:r>
      <w:r w:rsidRPr="00A5125C">
        <w:rPr>
          <w:color w:val="000000"/>
        </w:rPr>
        <w:t xml:space="preserve">Our objective is to provide </w:t>
      </w:r>
      <w:r>
        <w:rPr>
          <w:color w:val="000000"/>
        </w:rPr>
        <w:t xml:space="preserve">our staff at </w:t>
      </w:r>
      <w:r w:rsidRPr="00F17A46">
        <w:rPr>
          <w:i/>
          <w:color w:val="000000"/>
        </w:rPr>
        <w:t>Therapy Pros O.T. &amp; Educational Services, PLLC</w:t>
      </w:r>
      <w:r>
        <w:rPr>
          <w:color w:val="000000"/>
        </w:rPr>
        <w:t xml:space="preserve"> </w:t>
      </w:r>
      <w:r w:rsidRPr="00A5125C">
        <w:rPr>
          <w:color w:val="000000"/>
        </w:rPr>
        <w:t xml:space="preserve">an avenue for reporting suspected wrong doing involving fraud, waste and abuse of </w:t>
      </w:r>
      <w:r>
        <w:rPr>
          <w:color w:val="000000"/>
        </w:rPr>
        <w:t>agency</w:t>
      </w:r>
      <w:r w:rsidRPr="00A5125C">
        <w:rPr>
          <w:color w:val="000000"/>
        </w:rPr>
        <w:t xml:space="preserve"> assets and resources.  Violations include, but are not limited, to the following: theft or misuse of </w:t>
      </w:r>
      <w:r>
        <w:rPr>
          <w:color w:val="000000"/>
        </w:rPr>
        <w:t>educational</w:t>
      </w:r>
      <w:r w:rsidRPr="00A5125C">
        <w:rPr>
          <w:color w:val="000000"/>
        </w:rPr>
        <w:t xml:space="preserve"> funds or property; falsification of records (i.e. personnel records, Time and Attendance or any other </w:t>
      </w:r>
      <w:r>
        <w:rPr>
          <w:color w:val="000000"/>
        </w:rPr>
        <w:t>educational</w:t>
      </w:r>
      <w:r w:rsidRPr="00A5125C">
        <w:rPr>
          <w:color w:val="000000"/>
        </w:rPr>
        <w:t xml:space="preserve"> report or record); serious abuse of </w:t>
      </w:r>
      <w:r>
        <w:rPr>
          <w:color w:val="000000"/>
        </w:rPr>
        <w:t>agency</w:t>
      </w:r>
      <w:r w:rsidRPr="00A5125C">
        <w:rPr>
          <w:color w:val="000000"/>
        </w:rPr>
        <w:t xml:space="preserve"> time such as unauthorized time away from work, falsification of work hours reported, or excessive use of </w:t>
      </w:r>
      <w:r>
        <w:rPr>
          <w:color w:val="000000"/>
        </w:rPr>
        <w:t>agency</w:t>
      </w:r>
      <w:r w:rsidRPr="00A5125C">
        <w:rPr>
          <w:color w:val="000000"/>
        </w:rPr>
        <w:t xml:space="preserve"> time for personal business; neglect of </w:t>
      </w:r>
      <w:r>
        <w:rPr>
          <w:color w:val="000000"/>
        </w:rPr>
        <w:t>duties or responsibilities, non-</w:t>
      </w:r>
      <w:r w:rsidRPr="00A5125C">
        <w:rPr>
          <w:color w:val="000000"/>
        </w:rPr>
        <w:t xml:space="preserve">compliance with </w:t>
      </w:r>
      <w:r>
        <w:rPr>
          <w:color w:val="000000"/>
        </w:rPr>
        <w:t>agency</w:t>
      </w:r>
      <w:r w:rsidRPr="00A5125C">
        <w:rPr>
          <w:color w:val="000000"/>
        </w:rPr>
        <w:t xml:space="preserve"> policies and regulations</w:t>
      </w:r>
      <w:r>
        <w:rPr>
          <w:color w:val="000000"/>
        </w:rPr>
        <w:t>.</w:t>
      </w:r>
    </w:p>
    <w:p w:rsidR="005B015E" w:rsidRDefault="005B015E" w:rsidP="005B015E">
      <w:pPr>
        <w:rPr>
          <w:color w:val="000000"/>
        </w:rPr>
      </w:pPr>
    </w:p>
    <w:p w:rsidR="005B015E" w:rsidRDefault="005B015E" w:rsidP="005B015E">
      <w:pPr>
        <w:rPr>
          <w:color w:val="000000"/>
        </w:rPr>
      </w:pPr>
      <w:r w:rsidRPr="006C54BE">
        <w:rPr>
          <w:b/>
          <w:color w:val="000000"/>
          <w:u w:val="single"/>
        </w:rPr>
        <w:t>Definitions</w:t>
      </w:r>
      <w:r>
        <w:rPr>
          <w:color w:val="000000"/>
        </w:rPr>
        <w:t>:</w:t>
      </w:r>
    </w:p>
    <w:tbl>
      <w:tblPr>
        <w:tblW w:w="13065" w:type="dxa"/>
        <w:tblCellSpacing w:w="0" w:type="dxa"/>
        <w:tblInd w:w="-1800" w:type="dxa"/>
        <w:tblCellMar>
          <w:left w:w="0" w:type="dxa"/>
          <w:right w:w="0" w:type="dxa"/>
        </w:tblCellMar>
        <w:tblLook w:val="04A0" w:firstRow="1" w:lastRow="0" w:firstColumn="1" w:lastColumn="0" w:noHBand="0" w:noVBand="1"/>
      </w:tblPr>
      <w:tblGrid>
        <w:gridCol w:w="1710"/>
        <w:gridCol w:w="11355"/>
      </w:tblGrid>
      <w:tr w:rsidR="005B015E" w:rsidRPr="00A5125C" w:rsidTr="00397522">
        <w:trPr>
          <w:tblCellSpacing w:w="0" w:type="dxa"/>
        </w:trPr>
        <w:tc>
          <w:tcPr>
            <w:tcW w:w="1710" w:type="dxa"/>
            <w:tcBorders>
              <w:top w:val="nil"/>
              <w:left w:val="nil"/>
              <w:bottom w:val="nil"/>
              <w:right w:val="nil"/>
            </w:tcBorders>
            <w:shd w:val="clear" w:color="auto" w:fill="auto"/>
            <w:vAlign w:val="center"/>
            <w:hideMark/>
          </w:tcPr>
          <w:p w:rsidR="005B015E" w:rsidRPr="00A5125C" w:rsidRDefault="005B015E" w:rsidP="00397522">
            <w:r w:rsidRPr="00A5125C">
              <w:t> </w:t>
            </w:r>
          </w:p>
        </w:tc>
        <w:tc>
          <w:tcPr>
            <w:tcW w:w="11355" w:type="dxa"/>
            <w:tcBorders>
              <w:top w:val="nil"/>
              <w:left w:val="nil"/>
              <w:bottom w:val="nil"/>
              <w:right w:val="nil"/>
            </w:tcBorders>
            <w:shd w:val="clear" w:color="auto" w:fill="auto"/>
            <w:vAlign w:val="center"/>
            <w:hideMark/>
          </w:tcPr>
          <w:p w:rsidR="005B015E" w:rsidRDefault="005B015E" w:rsidP="00397522">
            <w:pPr>
              <w:rPr>
                <w:color w:val="000000"/>
              </w:rPr>
            </w:pPr>
            <w:r w:rsidRPr="00A5125C">
              <w:rPr>
                <w:color w:val="000000"/>
              </w:rPr>
              <w:t xml:space="preserve"> “</w:t>
            </w:r>
            <w:r w:rsidRPr="0096351A">
              <w:rPr>
                <w:rStyle w:val="Strong"/>
                <w:color w:val="000000"/>
              </w:rPr>
              <w:t>Fraud</w:t>
            </w:r>
            <w:r w:rsidRPr="00A5125C">
              <w:rPr>
                <w:color w:val="000000"/>
              </w:rPr>
              <w:t xml:space="preserve">” means the intentional deception perpetrated by an individual or individuals, or an </w:t>
            </w:r>
          </w:p>
          <w:p w:rsidR="005B015E" w:rsidRDefault="005B015E" w:rsidP="00397522">
            <w:pPr>
              <w:rPr>
                <w:color w:val="000000"/>
              </w:rPr>
            </w:pPr>
            <w:r w:rsidRPr="00A5125C">
              <w:rPr>
                <w:color w:val="000000"/>
              </w:rPr>
              <w:t xml:space="preserve">organization or organizations, either internal or external to a School (s), that could result in a </w:t>
            </w:r>
          </w:p>
          <w:p w:rsidR="005B015E" w:rsidRDefault="005B015E" w:rsidP="00397522">
            <w:pPr>
              <w:rPr>
                <w:color w:val="000000"/>
              </w:rPr>
            </w:pPr>
            <w:r w:rsidRPr="00A5125C">
              <w:rPr>
                <w:color w:val="000000"/>
              </w:rPr>
              <w:t>tangible or intangible benefit to themselves, others, or the locality or could cause detriment to others</w:t>
            </w:r>
          </w:p>
          <w:p w:rsidR="005B015E" w:rsidRDefault="005B015E" w:rsidP="00397522">
            <w:pPr>
              <w:rPr>
                <w:color w:val="000000"/>
              </w:rPr>
            </w:pPr>
            <w:r w:rsidRPr="00A5125C">
              <w:rPr>
                <w:color w:val="000000"/>
              </w:rPr>
              <w:t xml:space="preserve">or the locality.  Fraud includes a false representation of a matter of fact, whether by words or </w:t>
            </w:r>
          </w:p>
          <w:p w:rsidR="005B015E" w:rsidRDefault="005B015E" w:rsidP="00397522">
            <w:pPr>
              <w:rPr>
                <w:color w:val="000000"/>
              </w:rPr>
            </w:pPr>
            <w:r w:rsidRPr="00A5125C">
              <w:rPr>
                <w:color w:val="000000"/>
              </w:rPr>
              <w:t xml:space="preserve">by conduct, by false or misleading statements, or by concealment of that which should have </w:t>
            </w:r>
          </w:p>
          <w:p w:rsidR="005B015E" w:rsidRDefault="005B015E" w:rsidP="00397522">
            <w:pPr>
              <w:rPr>
                <w:color w:val="000000"/>
              </w:rPr>
            </w:pPr>
            <w:r w:rsidRPr="00A5125C">
              <w:rPr>
                <w:color w:val="000000"/>
              </w:rPr>
              <w:t>been disclosed, which deceives and is intended to deceive.</w:t>
            </w:r>
          </w:p>
          <w:p w:rsidR="005B015E" w:rsidRPr="00A5125C" w:rsidRDefault="005B015E" w:rsidP="00397522">
            <w:pPr>
              <w:rPr>
                <w:color w:val="000000"/>
              </w:rPr>
            </w:pPr>
          </w:p>
          <w:p w:rsidR="005B015E" w:rsidRDefault="005B015E" w:rsidP="00397522">
            <w:pPr>
              <w:rPr>
                <w:color w:val="000000"/>
              </w:rPr>
            </w:pPr>
            <w:r w:rsidRPr="00A5125C">
              <w:rPr>
                <w:color w:val="000000"/>
              </w:rPr>
              <w:t>“</w:t>
            </w:r>
            <w:r w:rsidRPr="0096351A">
              <w:rPr>
                <w:rStyle w:val="Strong"/>
                <w:color w:val="000000"/>
              </w:rPr>
              <w:t>Waste</w:t>
            </w:r>
            <w:r w:rsidRPr="00A5125C">
              <w:rPr>
                <w:color w:val="000000"/>
              </w:rPr>
              <w:t xml:space="preserve">” means the intentional or unintentional, thoughtless or careless expenditure, consumption, </w:t>
            </w:r>
          </w:p>
          <w:p w:rsidR="005B015E" w:rsidRDefault="005B015E" w:rsidP="00397522">
            <w:pPr>
              <w:rPr>
                <w:color w:val="000000"/>
              </w:rPr>
            </w:pPr>
            <w:r w:rsidRPr="00A5125C">
              <w:rPr>
                <w:color w:val="000000"/>
              </w:rPr>
              <w:t xml:space="preserve">mismanagement, use, or squandering of resources owned or operated by the locality to the </w:t>
            </w:r>
          </w:p>
          <w:p w:rsidR="005B015E" w:rsidRDefault="005B015E" w:rsidP="00397522">
            <w:pPr>
              <w:rPr>
                <w:color w:val="000000"/>
              </w:rPr>
            </w:pPr>
            <w:r w:rsidRPr="00A5125C">
              <w:rPr>
                <w:color w:val="000000"/>
              </w:rPr>
              <w:t>detriment or potential detriment of the locality.  Waste also includes incurring unnecessary</w:t>
            </w:r>
          </w:p>
          <w:p w:rsidR="005B015E" w:rsidRDefault="005B015E" w:rsidP="00397522">
            <w:pPr>
              <w:rPr>
                <w:color w:val="000000"/>
              </w:rPr>
            </w:pPr>
            <w:r w:rsidRPr="00A5125C">
              <w:rPr>
                <w:color w:val="000000"/>
              </w:rPr>
              <w:t>costs because of inefficient or ineffective practices, systems, or controls</w:t>
            </w:r>
            <w:r>
              <w:rPr>
                <w:color w:val="000000"/>
              </w:rPr>
              <w:t>.</w:t>
            </w:r>
          </w:p>
          <w:p w:rsidR="005B015E" w:rsidRDefault="005B015E" w:rsidP="00397522">
            <w:pPr>
              <w:rPr>
                <w:color w:val="000000"/>
              </w:rPr>
            </w:pPr>
          </w:p>
          <w:p w:rsidR="005B015E" w:rsidRDefault="005B015E" w:rsidP="00397522">
            <w:pPr>
              <w:rPr>
                <w:color w:val="000000"/>
              </w:rPr>
            </w:pPr>
            <w:r w:rsidRPr="00A5125C">
              <w:rPr>
                <w:color w:val="000000"/>
              </w:rPr>
              <w:t>“</w:t>
            </w:r>
            <w:r w:rsidRPr="0096351A">
              <w:rPr>
                <w:rStyle w:val="Strong"/>
                <w:color w:val="000000"/>
              </w:rPr>
              <w:t>Abuse</w:t>
            </w:r>
            <w:r w:rsidRPr="00A5125C">
              <w:rPr>
                <w:color w:val="000000"/>
              </w:rPr>
              <w:t xml:space="preserve">“ means the excessive or improper use of something, or the employment of something </w:t>
            </w:r>
          </w:p>
          <w:p w:rsidR="005B015E" w:rsidRDefault="005B015E" w:rsidP="00397522">
            <w:pPr>
              <w:rPr>
                <w:color w:val="000000"/>
              </w:rPr>
            </w:pPr>
            <w:r w:rsidRPr="00A5125C">
              <w:rPr>
                <w:color w:val="000000"/>
              </w:rPr>
              <w:t>in a manner contrary to the natural or legal rules for its use; the intentional destruction, diversion,</w:t>
            </w:r>
          </w:p>
          <w:p w:rsidR="005B015E" w:rsidRDefault="005B015E" w:rsidP="00397522">
            <w:pPr>
              <w:rPr>
                <w:color w:val="000000"/>
              </w:rPr>
            </w:pPr>
            <w:r w:rsidRPr="00A5125C">
              <w:rPr>
                <w:color w:val="000000"/>
              </w:rPr>
              <w:t xml:space="preserve">manipulation, misapplication, maltreatment, or misuse of resources owned or operated by the </w:t>
            </w:r>
          </w:p>
          <w:p w:rsidR="005B015E" w:rsidRDefault="005B015E" w:rsidP="00397522">
            <w:pPr>
              <w:rPr>
                <w:color w:val="000000"/>
              </w:rPr>
            </w:pPr>
            <w:r w:rsidRPr="00A5125C">
              <w:rPr>
                <w:color w:val="000000"/>
              </w:rPr>
              <w:t>locality; or extravagant or excessive use so as to abuse one’s position or authority.</w:t>
            </w:r>
          </w:p>
          <w:p w:rsidR="005B015E" w:rsidRDefault="005B015E" w:rsidP="00397522">
            <w:pPr>
              <w:rPr>
                <w:color w:val="000000"/>
              </w:rPr>
            </w:pPr>
          </w:p>
          <w:p w:rsidR="005B015E" w:rsidRPr="006C54BE" w:rsidRDefault="005B015E" w:rsidP="00397522">
            <w:pPr>
              <w:rPr>
                <w:b/>
                <w:color w:val="000000"/>
                <w:u w:val="single"/>
              </w:rPr>
            </w:pPr>
            <w:r w:rsidRPr="006C54BE">
              <w:rPr>
                <w:b/>
                <w:color w:val="000000"/>
                <w:u w:val="single"/>
              </w:rPr>
              <w:t>Confidentiality:</w:t>
            </w:r>
          </w:p>
          <w:p w:rsidR="005B015E" w:rsidRDefault="005B015E" w:rsidP="00397522">
            <w:pPr>
              <w:rPr>
                <w:color w:val="000000"/>
              </w:rPr>
            </w:pPr>
            <w:r>
              <w:rPr>
                <w:color w:val="000000"/>
              </w:rPr>
              <w:t xml:space="preserve">All reports of suspected fraud, waste or abuse must be handled under the strictest confidentiality.  </w:t>
            </w:r>
          </w:p>
          <w:p w:rsidR="005B015E" w:rsidRDefault="005B015E" w:rsidP="00397522">
            <w:pPr>
              <w:rPr>
                <w:color w:val="000000"/>
              </w:rPr>
            </w:pPr>
            <w:r>
              <w:rPr>
                <w:color w:val="000000"/>
              </w:rPr>
              <w:t>Only those directly involved in the investigation should be given information.  Informants</w:t>
            </w:r>
          </w:p>
          <w:p w:rsidR="005B015E" w:rsidRDefault="005B015E" w:rsidP="00397522">
            <w:pPr>
              <w:rPr>
                <w:color w:val="000000"/>
              </w:rPr>
            </w:pPr>
            <w:r>
              <w:rPr>
                <w:color w:val="000000"/>
              </w:rPr>
              <w:t xml:space="preserve">May remain anonymous but should be encouraged to cooperate with the investigators and </w:t>
            </w:r>
          </w:p>
          <w:p w:rsidR="005B015E" w:rsidRDefault="005B015E" w:rsidP="00397522">
            <w:pPr>
              <w:rPr>
                <w:color w:val="000000"/>
              </w:rPr>
            </w:pPr>
            <w:r>
              <w:rPr>
                <w:color w:val="000000"/>
              </w:rPr>
              <w:lastRenderedPageBreak/>
              <w:t>Should provide as much detail and evidence of alleged fraudulent act as possible.</w:t>
            </w:r>
          </w:p>
          <w:p w:rsidR="005B015E" w:rsidRDefault="005B015E" w:rsidP="00397522">
            <w:pPr>
              <w:rPr>
                <w:color w:val="000000"/>
              </w:rPr>
            </w:pPr>
          </w:p>
          <w:p w:rsidR="005B015E" w:rsidRDefault="005B015E" w:rsidP="00397522">
            <w:pPr>
              <w:rPr>
                <w:color w:val="000000"/>
              </w:rPr>
            </w:pPr>
            <w:r w:rsidRPr="006C54BE">
              <w:rPr>
                <w:b/>
                <w:color w:val="000000"/>
                <w:u w:val="single"/>
              </w:rPr>
              <w:t>Procedures and Responsibilities</w:t>
            </w:r>
            <w:r>
              <w:rPr>
                <w:color w:val="000000"/>
              </w:rPr>
              <w:t>:</w:t>
            </w:r>
          </w:p>
          <w:p w:rsidR="005B015E" w:rsidRDefault="005B015E" w:rsidP="005B015E">
            <w:pPr>
              <w:numPr>
                <w:ilvl w:val="0"/>
                <w:numId w:val="20"/>
              </w:numPr>
              <w:rPr>
                <w:color w:val="000000"/>
              </w:rPr>
            </w:pPr>
            <w:r>
              <w:rPr>
                <w:color w:val="000000"/>
              </w:rPr>
              <w:t>Anyone suspecting fraud, waste or abuse, whether it pertains to local, state or federal</w:t>
            </w:r>
          </w:p>
          <w:p w:rsidR="005B015E" w:rsidRDefault="005B015E" w:rsidP="00397522">
            <w:pPr>
              <w:rPr>
                <w:color w:val="000000"/>
              </w:rPr>
            </w:pPr>
            <w:r>
              <w:rPr>
                <w:color w:val="000000"/>
              </w:rPr>
              <w:t>programs, shall report his or her concerns to the Director.</w:t>
            </w:r>
          </w:p>
          <w:p w:rsidR="005B015E" w:rsidRDefault="005B015E" w:rsidP="005B015E">
            <w:pPr>
              <w:numPr>
                <w:ilvl w:val="0"/>
                <w:numId w:val="20"/>
              </w:numPr>
              <w:rPr>
                <w:color w:val="000000"/>
              </w:rPr>
            </w:pPr>
            <w:r>
              <w:rPr>
                <w:color w:val="000000"/>
              </w:rPr>
              <w:t xml:space="preserve">Any employee of </w:t>
            </w:r>
            <w:r w:rsidRPr="00F17A46">
              <w:rPr>
                <w:i/>
                <w:color w:val="000000"/>
              </w:rPr>
              <w:t>Therapy Pros O.T. &amp; Educational Services, PLLC</w:t>
            </w:r>
            <w:r>
              <w:rPr>
                <w:color w:val="000000"/>
              </w:rPr>
              <w:t xml:space="preserve"> who receives a</w:t>
            </w:r>
          </w:p>
          <w:p w:rsidR="005B015E" w:rsidRDefault="005B015E" w:rsidP="00397522">
            <w:pPr>
              <w:rPr>
                <w:color w:val="000000"/>
              </w:rPr>
            </w:pPr>
            <w:r>
              <w:rPr>
                <w:color w:val="000000"/>
              </w:rPr>
              <w:t>report of suspected fraudulent activity MUST report this information.  The employee should</w:t>
            </w:r>
          </w:p>
          <w:p w:rsidR="005B015E" w:rsidRDefault="005B015E" w:rsidP="00397522">
            <w:pPr>
              <w:rPr>
                <w:color w:val="000000"/>
              </w:rPr>
            </w:pPr>
            <w:r>
              <w:rPr>
                <w:color w:val="000000"/>
              </w:rPr>
              <w:t>contact the DIRECTOR at 718-982-5944.  All reports can be made in confidence.</w:t>
            </w:r>
          </w:p>
          <w:p w:rsidR="005B015E" w:rsidRDefault="005B015E" w:rsidP="005B015E">
            <w:pPr>
              <w:numPr>
                <w:ilvl w:val="0"/>
                <w:numId w:val="20"/>
              </w:numPr>
              <w:rPr>
                <w:color w:val="000000"/>
              </w:rPr>
            </w:pPr>
            <w:r>
              <w:rPr>
                <w:color w:val="000000"/>
              </w:rPr>
              <w:t xml:space="preserve">Each employee shall receive a hard copy of this document and will sign attesting that </w:t>
            </w:r>
          </w:p>
          <w:p w:rsidR="005B015E" w:rsidRDefault="005B015E" w:rsidP="00397522">
            <w:pPr>
              <w:rPr>
                <w:color w:val="000000"/>
              </w:rPr>
            </w:pPr>
            <w:r>
              <w:rPr>
                <w:color w:val="000000"/>
              </w:rPr>
              <w:t>he or she has indeed received this information and understands its contents.</w:t>
            </w:r>
          </w:p>
          <w:p w:rsidR="005B015E" w:rsidRPr="00A5125C" w:rsidRDefault="005B015E" w:rsidP="00397522">
            <w:pPr>
              <w:ind w:left="720"/>
              <w:rPr>
                <w:color w:val="000000"/>
              </w:rPr>
            </w:pPr>
          </w:p>
        </w:tc>
      </w:tr>
    </w:tbl>
    <w:p w:rsidR="005B015E" w:rsidRPr="00D5103C" w:rsidRDefault="005B015E" w:rsidP="005B015E">
      <w:pPr>
        <w:shd w:val="clear" w:color="auto" w:fill="FFFFFF"/>
        <w:spacing w:before="100" w:beforeAutospacing="1" w:after="100" w:afterAutospacing="1" w:line="328" w:lineRule="atLeast"/>
        <w:jc w:val="center"/>
        <w:rPr>
          <w:b/>
          <w:color w:val="000000"/>
          <w:u w:val="single"/>
        </w:rPr>
      </w:pPr>
      <w:r w:rsidRPr="006C54BE">
        <w:rPr>
          <w:b/>
          <w:bCs/>
          <w:color w:val="000000"/>
          <w:u w:val="single"/>
        </w:rPr>
        <w:lastRenderedPageBreak/>
        <w:t>How to Report</w:t>
      </w:r>
    </w:p>
    <w:p w:rsidR="005B015E" w:rsidRPr="00D5103C" w:rsidRDefault="005B015E" w:rsidP="005B015E">
      <w:pPr>
        <w:shd w:val="clear" w:color="auto" w:fill="FFFFFF"/>
        <w:spacing w:before="100" w:beforeAutospacing="1" w:after="100" w:afterAutospacing="1" w:line="328" w:lineRule="atLeast"/>
        <w:rPr>
          <w:color w:val="000000"/>
        </w:rPr>
      </w:pPr>
      <w:r w:rsidRPr="00D5103C">
        <w:rPr>
          <w:color w:val="000000"/>
        </w:rPr>
        <w:t>If you have information you would like to report to NYSED you may choose any one of the following reporting methods:</w:t>
      </w:r>
    </w:p>
    <w:p w:rsidR="005B015E" w:rsidRPr="00D5103C" w:rsidRDefault="00116630" w:rsidP="005B015E">
      <w:pPr>
        <w:numPr>
          <w:ilvl w:val="0"/>
          <w:numId w:val="19"/>
        </w:numPr>
        <w:shd w:val="clear" w:color="auto" w:fill="FFFFFF"/>
        <w:spacing w:before="100" w:beforeAutospacing="1" w:after="100" w:afterAutospacing="1" w:line="328" w:lineRule="atLeast"/>
        <w:rPr>
          <w:color w:val="000000"/>
        </w:rPr>
      </w:pPr>
      <w:hyperlink r:id="rId10" w:history="1">
        <w:r w:rsidR="005B015E" w:rsidRPr="004F310A">
          <w:rPr>
            <w:color w:val="0000FF"/>
            <w:u w:val="single"/>
          </w:rPr>
          <w:t>Electronic Complaint Form</w:t>
        </w:r>
      </w:hyperlink>
    </w:p>
    <w:p w:rsidR="005B015E" w:rsidRPr="00D5103C" w:rsidRDefault="005B015E" w:rsidP="005B015E">
      <w:pPr>
        <w:numPr>
          <w:ilvl w:val="0"/>
          <w:numId w:val="19"/>
        </w:numPr>
        <w:shd w:val="clear" w:color="auto" w:fill="FFFFFF"/>
        <w:spacing w:before="100" w:beforeAutospacing="1" w:after="100" w:afterAutospacing="1" w:line="328" w:lineRule="atLeast"/>
        <w:rPr>
          <w:color w:val="000000"/>
        </w:rPr>
      </w:pPr>
      <w:r w:rsidRPr="00D5103C">
        <w:rPr>
          <w:color w:val="000000"/>
        </w:rPr>
        <w:t>E-Mail:</w:t>
      </w:r>
      <w:r w:rsidRPr="004F310A">
        <w:rPr>
          <w:color w:val="000000"/>
        </w:rPr>
        <w:t> </w:t>
      </w:r>
      <w:hyperlink r:id="rId11" w:history="1">
        <w:r w:rsidRPr="004F310A">
          <w:rPr>
            <w:color w:val="0000FF"/>
            <w:u w:val="single"/>
          </w:rPr>
          <w:t>FWA@mail.nysed.gov</w:t>
        </w:r>
      </w:hyperlink>
    </w:p>
    <w:p w:rsidR="005B015E" w:rsidRPr="00D5103C" w:rsidRDefault="005B015E" w:rsidP="005B015E">
      <w:pPr>
        <w:numPr>
          <w:ilvl w:val="0"/>
          <w:numId w:val="19"/>
        </w:numPr>
        <w:shd w:val="clear" w:color="auto" w:fill="FFFFFF"/>
        <w:spacing w:before="100" w:beforeAutospacing="1" w:after="100" w:afterAutospacing="1" w:line="328" w:lineRule="atLeast"/>
        <w:rPr>
          <w:color w:val="000000"/>
        </w:rPr>
      </w:pPr>
      <w:r w:rsidRPr="00D5103C">
        <w:rPr>
          <w:color w:val="000000"/>
        </w:rPr>
        <w:t>Fax: 518-473-0259</w:t>
      </w:r>
    </w:p>
    <w:p w:rsidR="005B015E" w:rsidRPr="00D5103C" w:rsidRDefault="005B015E" w:rsidP="005B015E">
      <w:pPr>
        <w:numPr>
          <w:ilvl w:val="0"/>
          <w:numId w:val="19"/>
        </w:numPr>
        <w:shd w:val="clear" w:color="auto" w:fill="FFFFFF"/>
        <w:spacing w:before="100" w:beforeAutospacing="1" w:after="100" w:afterAutospacing="1" w:line="328" w:lineRule="atLeast"/>
        <w:rPr>
          <w:color w:val="000000"/>
        </w:rPr>
      </w:pPr>
      <w:r w:rsidRPr="00D5103C">
        <w:rPr>
          <w:color w:val="000000"/>
        </w:rPr>
        <w:t>Phone: 518-474-3062</w:t>
      </w:r>
    </w:p>
    <w:p w:rsidR="005B015E" w:rsidRPr="00D5103C" w:rsidRDefault="005B015E" w:rsidP="005B015E">
      <w:pPr>
        <w:numPr>
          <w:ilvl w:val="0"/>
          <w:numId w:val="19"/>
        </w:numPr>
        <w:shd w:val="clear" w:color="auto" w:fill="FFFFFF"/>
        <w:spacing w:before="100" w:beforeAutospacing="1" w:after="100" w:afterAutospacing="1" w:line="328" w:lineRule="atLeast"/>
        <w:rPr>
          <w:color w:val="000000"/>
        </w:rPr>
      </w:pPr>
      <w:r w:rsidRPr="00D5103C">
        <w:rPr>
          <w:color w:val="000000"/>
        </w:rPr>
        <w:t>Mail:</w:t>
      </w:r>
      <w:r w:rsidRPr="004F310A">
        <w:rPr>
          <w:color w:val="000000"/>
        </w:rPr>
        <w:t> </w:t>
      </w:r>
      <w:r w:rsidRPr="00D5103C">
        <w:rPr>
          <w:color w:val="000000"/>
        </w:rPr>
        <w:t>New York State Education Department</w:t>
      </w:r>
      <w:r w:rsidRPr="00D5103C">
        <w:rPr>
          <w:color w:val="000000"/>
        </w:rPr>
        <w:br/>
        <w:t>         Office of Audit Services, Room 524 EB</w:t>
      </w:r>
      <w:r w:rsidRPr="00D5103C">
        <w:rPr>
          <w:color w:val="000000"/>
        </w:rPr>
        <w:br/>
        <w:t>         89 Washington Avenue</w:t>
      </w:r>
      <w:r w:rsidRPr="004F310A">
        <w:rPr>
          <w:color w:val="000000"/>
        </w:rPr>
        <w:t> </w:t>
      </w:r>
      <w:r w:rsidRPr="00D5103C">
        <w:rPr>
          <w:color w:val="000000"/>
        </w:rPr>
        <w:br/>
        <w:t>         Albany, New York 12234</w:t>
      </w:r>
      <w:r w:rsidRPr="004F310A">
        <w:rPr>
          <w:color w:val="000000"/>
        </w:rPr>
        <w:t> </w:t>
      </w:r>
    </w:p>
    <w:p w:rsidR="005B015E" w:rsidRDefault="005B015E" w:rsidP="005B015E"/>
    <w:p w:rsidR="005B015E" w:rsidRDefault="005B015E" w:rsidP="005B015E"/>
    <w:p w:rsidR="005B015E" w:rsidRDefault="005B015E" w:rsidP="005B015E"/>
    <w:p w:rsidR="005B015E" w:rsidRDefault="005B015E" w:rsidP="005B015E"/>
    <w:p w:rsidR="005B015E" w:rsidRDefault="005B015E" w:rsidP="005B015E"/>
    <w:p w:rsidR="005B015E" w:rsidRDefault="005B015E" w:rsidP="005B015E"/>
    <w:p w:rsidR="005B015E" w:rsidRDefault="005B015E" w:rsidP="005B015E"/>
    <w:p w:rsidR="005B015E" w:rsidRDefault="005B015E" w:rsidP="005B015E"/>
    <w:p w:rsidR="005B015E" w:rsidRDefault="005B015E" w:rsidP="005B015E"/>
    <w:p w:rsidR="005B015E" w:rsidRDefault="005B015E" w:rsidP="005B015E"/>
    <w:p w:rsidR="005B015E" w:rsidRDefault="005B015E" w:rsidP="005B015E"/>
    <w:p w:rsidR="005B015E" w:rsidRDefault="005B015E" w:rsidP="005B015E"/>
    <w:p w:rsidR="005B015E" w:rsidRDefault="005B015E" w:rsidP="005B015E"/>
    <w:p w:rsidR="005B015E" w:rsidRDefault="005B015E" w:rsidP="005B015E"/>
    <w:p w:rsidR="005B015E" w:rsidRDefault="005B015E" w:rsidP="005B015E"/>
    <w:p w:rsidR="005B015E" w:rsidRDefault="005B015E" w:rsidP="005B015E"/>
    <w:p w:rsidR="005B015E" w:rsidRDefault="005B015E" w:rsidP="005B015E"/>
    <w:p w:rsidR="005B015E" w:rsidRDefault="005B015E" w:rsidP="005B015E"/>
    <w:p w:rsidR="005B015E" w:rsidRDefault="005B015E" w:rsidP="005B015E">
      <w:pPr>
        <w:jc w:val="center"/>
        <w:rPr>
          <w:rFonts w:ascii="Comic Sans MS" w:hAnsi="Comic Sans MS" w:cs="Comic Sans MS"/>
          <w:b/>
          <w:bCs/>
          <w:sz w:val="36"/>
          <w:szCs w:val="36"/>
        </w:rPr>
      </w:pPr>
      <w:r>
        <w:rPr>
          <w:rFonts w:ascii="Comic Sans MS" w:hAnsi="Comic Sans MS" w:cs="Comic Sans MS"/>
          <w:b/>
          <w:bCs/>
          <w:sz w:val="36"/>
          <w:szCs w:val="36"/>
        </w:rPr>
        <w:lastRenderedPageBreak/>
        <w:t>THERAPY PROS O.T. &amp; EDUCATIONAL SERVICES, PLLC</w:t>
      </w:r>
    </w:p>
    <w:p w:rsidR="005B015E" w:rsidRDefault="005B015E" w:rsidP="005B015E">
      <w:pPr>
        <w:rPr>
          <w:rFonts w:cs="Revue BT"/>
        </w:rPr>
      </w:pPr>
      <w:r>
        <w:rPr>
          <w:noProof/>
          <w:sz w:val="20"/>
        </w:rPr>
        <w:drawing>
          <wp:anchor distT="0" distB="0" distL="114300" distR="114300" simplePos="0" relativeHeight="251666432" behindDoc="0" locked="0" layoutInCell="1" allowOverlap="1">
            <wp:simplePos x="0" y="0"/>
            <wp:positionH relativeFrom="margin">
              <wp:posOffset>0</wp:posOffset>
            </wp:positionH>
            <wp:positionV relativeFrom="margin">
              <wp:posOffset>685800</wp:posOffset>
            </wp:positionV>
            <wp:extent cx="1257300" cy="1082040"/>
            <wp:effectExtent l="0" t="0" r="0" b="381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7300" cy="1082040"/>
                    </a:xfrm>
                    <a:prstGeom prst="rect">
                      <a:avLst/>
                    </a:prstGeom>
                    <a:noFill/>
                  </pic:spPr>
                </pic:pic>
              </a:graphicData>
            </a:graphic>
            <wp14:sizeRelH relativeFrom="page">
              <wp14:pctWidth>0</wp14:pctWidth>
            </wp14:sizeRelH>
            <wp14:sizeRelV relativeFrom="page">
              <wp14:pctHeight>0</wp14:pctHeight>
            </wp14:sizeRelV>
          </wp:anchor>
        </w:drawing>
      </w:r>
    </w:p>
    <w:p w:rsidR="005B015E" w:rsidRDefault="005B015E" w:rsidP="005B015E">
      <w:pPr>
        <w:jc w:val="right"/>
        <w:rPr>
          <w:rFonts w:cs="Revue BT"/>
        </w:rPr>
      </w:pPr>
    </w:p>
    <w:p w:rsidR="005B015E" w:rsidRDefault="005B015E" w:rsidP="005B015E">
      <w:pPr>
        <w:jc w:val="right"/>
        <w:rPr>
          <w:rFonts w:cs="Revue BT"/>
        </w:rPr>
      </w:pPr>
    </w:p>
    <w:p w:rsidR="005B015E" w:rsidRDefault="005B015E" w:rsidP="005B015E">
      <w:pPr>
        <w:jc w:val="right"/>
        <w:rPr>
          <w:rFonts w:cs="Revue BT"/>
        </w:rPr>
      </w:pPr>
    </w:p>
    <w:p w:rsidR="005B015E" w:rsidRDefault="005B015E" w:rsidP="005B015E">
      <w:pPr>
        <w:jc w:val="right"/>
        <w:rPr>
          <w:rFonts w:cs="Revue BT"/>
        </w:rPr>
      </w:pPr>
    </w:p>
    <w:p w:rsidR="005B015E" w:rsidRDefault="005B015E" w:rsidP="005B015E">
      <w:pPr>
        <w:jc w:val="right"/>
        <w:rPr>
          <w:rFonts w:cs="Revue BT"/>
        </w:rPr>
      </w:pPr>
    </w:p>
    <w:p w:rsidR="005B015E" w:rsidRDefault="005B015E" w:rsidP="005B015E">
      <w:pPr>
        <w:jc w:val="right"/>
        <w:rPr>
          <w:rFonts w:cs="Revue BT"/>
        </w:rPr>
      </w:pPr>
    </w:p>
    <w:p w:rsidR="005B015E" w:rsidRPr="000D128F" w:rsidRDefault="005B015E" w:rsidP="005B015E">
      <w:pPr>
        <w:jc w:val="center"/>
        <w:rPr>
          <w:rFonts w:cs="Revue BT"/>
          <w:u w:val="single"/>
        </w:rPr>
      </w:pPr>
      <w:r w:rsidRPr="000D128F">
        <w:rPr>
          <w:rFonts w:cs="Revue BT"/>
          <w:u w:val="single"/>
        </w:rPr>
        <w:t>Annual Conflict of Interest Disclosure Statement</w:t>
      </w:r>
    </w:p>
    <w:p w:rsidR="005B015E" w:rsidRDefault="005B015E" w:rsidP="005B015E">
      <w:pPr>
        <w:jc w:val="center"/>
        <w:rPr>
          <w:rFonts w:cs="Revue BT"/>
        </w:rPr>
      </w:pPr>
    </w:p>
    <w:p w:rsidR="005B015E" w:rsidRDefault="005B015E" w:rsidP="005B015E">
      <w:pPr>
        <w:rPr>
          <w:rFonts w:cs="Revue BT"/>
        </w:rPr>
      </w:pPr>
      <w:r>
        <w:rPr>
          <w:rFonts w:cs="Revue BT"/>
        </w:rPr>
        <w:t xml:space="preserve">The standard of behavior at </w:t>
      </w:r>
      <w:r w:rsidRPr="000D128F">
        <w:rPr>
          <w:rFonts w:cs="Revue BT"/>
          <w:i/>
        </w:rPr>
        <w:t>Therapy Pros O.T. &amp; Educational Services, PLLC</w:t>
      </w:r>
      <w:r>
        <w:rPr>
          <w:rFonts w:cs="Revue BT"/>
        </w:rPr>
        <w:t xml:space="preserve"> is that all staff, scrupulously avoid conflicts of Interest between the Interests of </w:t>
      </w:r>
      <w:r w:rsidRPr="000D128F">
        <w:rPr>
          <w:rFonts w:cs="Revue BT"/>
          <w:i/>
        </w:rPr>
        <w:t>Therapy Pros O.T. &amp; Educational Services, PLLC</w:t>
      </w:r>
      <w:r>
        <w:rPr>
          <w:rFonts w:cs="Revue BT"/>
        </w:rPr>
        <w:t xml:space="preserve"> on one hand, and personal, professional, and business interests on the other.  This includes avoiding potential and actual conflicts of Interest, as well as perceptions of conflicts of Interest.</w:t>
      </w:r>
    </w:p>
    <w:p w:rsidR="005B015E" w:rsidRDefault="005B015E" w:rsidP="005B015E">
      <w:pPr>
        <w:rPr>
          <w:rFonts w:cs="Revue BT"/>
        </w:rPr>
      </w:pPr>
    </w:p>
    <w:p w:rsidR="005B015E" w:rsidRDefault="005B015E" w:rsidP="005B015E">
      <w:pPr>
        <w:rPr>
          <w:rFonts w:cs="Revue BT"/>
        </w:rPr>
      </w:pPr>
      <w:r>
        <w:rPr>
          <w:rFonts w:cs="Revue BT"/>
        </w:rPr>
        <w:t xml:space="preserve">I understand that the purpose of this policy are to protect the Integrity of the agency’s decision-making process, to enable our constituencies and regulatory agencies to have confidence in our integrity and to protect the integrity and reputations of </w:t>
      </w:r>
      <w:r w:rsidRPr="000D128F">
        <w:rPr>
          <w:rFonts w:cs="Revue BT"/>
          <w:i/>
        </w:rPr>
        <w:t>Therapy Pros O.T &amp; Educational Service, PLLC</w:t>
      </w:r>
      <w:r>
        <w:rPr>
          <w:rFonts w:cs="Revue BT"/>
        </w:rPr>
        <w:t xml:space="preserve"> staff.  Upon or before, hiring, I will make a full, written disclosure of interests, relationships and holdings that could potentially result in a conflict of interest.  This written disclosure will be kept on file and I will update it as appropriate.</w:t>
      </w:r>
    </w:p>
    <w:p w:rsidR="005B015E" w:rsidRDefault="005B015E" w:rsidP="005B015E">
      <w:pPr>
        <w:rPr>
          <w:rFonts w:cs="Revue BT"/>
        </w:rPr>
      </w:pPr>
    </w:p>
    <w:p w:rsidR="005B015E" w:rsidRDefault="005B015E" w:rsidP="005B015E">
      <w:pPr>
        <w:rPr>
          <w:rFonts w:cs="Revue BT"/>
        </w:rPr>
      </w:pPr>
      <w:r>
        <w:rPr>
          <w:rFonts w:cs="Revue BT"/>
        </w:rPr>
        <w:t>I understand that this policy is meant to supplement good judgment, and I will respect its spirit as well as its wording.</w:t>
      </w:r>
    </w:p>
    <w:p w:rsidR="005B015E" w:rsidRDefault="005B015E" w:rsidP="005B015E">
      <w:pPr>
        <w:rPr>
          <w:rFonts w:cs="Revue BT"/>
        </w:rPr>
      </w:pPr>
    </w:p>
    <w:p w:rsidR="005B015E" w:rsidRDefault="005B015E" w:rsidP="005B015E">
      <w:pPr>
        <w:rPr>
          <w:rFonts w:cs="Revue BT"/>
        </w:rPr>
      </w:pPr>
      <w:r>
        <w:rPr>
          <w:rFonts w:cs="Revue BT"/>
        </w:rPr>
        <w:t xml:space="preserve">I have read the Conflict of Interest Policy of </w:t>
      </w:r>
      <w:r w:rsidRPr="000D128F">
        <w:rPr>
          <w:rFonts w:cs="Revue BT"/>
          <w:i/>
        </w:rPr>
        <w:t>Therapy Pros O. T. &amp; Educational Services, PLLC</w:t>
      </w:r>
      <w:r>
        <w:rPr>
          <w:rFonts w:cs="Revue BT"/>
        </w:rPr>
        <w:t xml:space="preserve"> and agree to comply fully with its terms and conditions at all times.  If at any time following the submission of this form I become aware of any actual or potential conflicts of Interest, or if the information provided below becomes inaccurate or incomplete, I will promptly notify the Executive Director and Compliance Officer in writing.</w:t>
      </w:r>
    </w:p>
    <w:p w:rsidR="005B015E" w:rsidRDefault="005B015E" w:rsidP="005B015E">
      <w:pPr>
        <w:rPr>
          <w:rFonts w:cs="Revue BT"/>
        </w:rPr>
      </w:pPr>
    </w:p>
    <w:p w:rsidR="005B015E" w:rsidRDefault="005B015E" w:rsidP="005B015E">
      <w:pPr>
        <w:rPr>
          <w:rFonts w:cs="Revue BT"/>
        </w:rPr>
      </w:pPr>
      <w:r>
        <w:rPr>
          <w:rFonts w:cs="Revue BT"/>
        </w:rPr>
        <w:t>Disclosure of Actual or Potential Conflicts of Interest:</w:t>
      </w:r>
    </w:p>
    <w:p w:rsidR="005B015E" w:rsidRDefault="005B015E" w:rsidP="005B015E">
      <w:pPr>
        <w:rPr>
          <w:rFonts w:cs="Revue BT"/>
        </w:rPr>
      </w:pPr>
    </w:p>
    <w:p w:rsidR="005B015E" w:rsidRDefault="005B015E" w:rsidP="005B015E">
      <w:pPr>
        <w:rPr>
          <w:rFonts w:cs="Revue BT"/>
        </w:rPr>
      </w:pPr>
      <w:r>
        <w:rPr>
          <w:rFonts w:cs="Revue BT"/>
        </w:rPr>
        <w:t>______________________________________________________________________</w:t>
      </w:r>
    </w:p>
    <w:p w:rsidR="005B015E" w:rsidRDefault="005B015E" w:rsidP="005B015E">
      <w:pPr>
        <w:rPr>
          <w:rFonts w:cs="Revue BT"/>
        </w:rPr>
      </w:pPr>
    </w:p>
    <w:p w:rsidR="005B015E" w:rsidRDefault="005B015E" w:rsidP="005B015E">
      <w:pPr>
        <w:rPr>
          <w:rFonts w:cs="Revue BT"/>
        </w:rPr>
      </w:pPr>
      <w:r>
        <w:rPr>
          <w:rFonts w:cs="Revue BT"/>
        </w:rPr>
        <w:t>______________________________________________________________________</w:t>
      </w:r>
    </w:p>
    <w:p w:rsidR="005B015E" w:rsidRDefault="005B015E" w:rsidP="005B015E">
      <w:pPr>
        <w:rPr>
          <w:rFonts w:cs="Revue BT"/>
        </w:rPr>
      </w:pPr>
    </w:p>
    <w:p w:rsidR="005B015E" w:rsidRDefault="005B015E" w:rsidP="005B015E">
      <w:pPr>
        <w:rPr>
          <w:rFonts w:cs="Revue BT"/>
        </w:rPr>
      </w:pPr>
      <w:r>
        <w:rPr>
          <w:rFonts w:cs="Revue BT"/>
        </w:rPr>
        <w:t>______________________________________________________________________</w:t>
      </w:r>
    </w:p>
    <w:p w:rsidR="005B015E" w:rsidRDefault="005B015E" w:rsidP="005B015E">
      <w:pPr>
        <w:rPr>
          <w:rFonts w:cs="Revue BT"/>
        </w:rPr>
      </w:pPr>
    </w:p>
    <w:p w:rsidR="005B015E" w:rsidRDefault="005B015E" w:rsidP="005B015E">
      <w:pPr>
        <w:rPr>
          <w:rFonts w:cs="Revue BT"/>
        </w:rPr>
      </w:pPr>
      <w:r>
        <w:rPr>
          <w:rFonts w:cs="Revue BT"/>
        </w:rPr>
        <w:t>Signature: ________________________________</w:t>
      </w:r>
      <w:r>
        <w:rPr>
          <w:rFonts w:cs="Revue BT"/>
        </w:rPr>
        <w:tab/>
      </w:r>
      <w:r>
        <w:rPr>
          <w:rFonts w:cs="Revue BT"/>
        </w:rPr>
        <w:tab/>
        <w:t>Date: _________________</w:t>
      </w:r>
    </w:p>
    <w:p w:rsidR="005B015E" w:rsidRDefault="005B015E" w:rsidP="005B015E">
      <w:pPr>
        <w:rPr>
          <w:rFonts w:cs="Revue BT"/>
        </w:rPr>
      </w:pPr>
    </w:p>
    <w:p w:rsidR="005B015E" w:rsidRDefault="005B015E" w:rsidP="005B015E">
      <w:pPr>
        <w:rPr>
          <w:rFonts w:cs="Revue BT"/>
        </w:rPr>
      </w:pPr>
      <w:r>
        <w:rPr>
          <w:rFonts w:cs="Revue BT"/>
        </w:rPr>
        <w:t>Printed Name: ________________________________</w:t>
      </w:r>
    </w:p>
    <w:p w:rsidR="005B015E" w:rsidRDefault="005B015E" w:rsidP="005B015E">
      <w:pPr>
        <w:jc w:val="center"/>
        <w:rPr>
          <w:rFonts w:ascii="Comic Sans MS" w:hAnsi="Comic Sans MS" w:cs="Comic Sans MS"/>
          <w:b/>
          <w:bCs/>
          <w:sz w:val="36"/>
          <w:szCs w:val="36"/>
        </w:rPr>
      </w:pPr>
      <w:r>
        <w:rPr>
          <w:rFonts w:ascii="Comic Sans MS" w:hAnsi="Comic Sans MS" w:cs="Comic Sans MS"/>
          <w:b/>
          <w:bCs/>
          <w:sz w:val="36"/>
          <w:szCs w:val="36"/>
        </w:rPr>
        <w:lastRenderedPageBreak/>
        <w:t>THERAPY PROS O.T. &amp; EDUCATIONAL SERVICES, PLLC</w:t>
      </w:r>
    </w:p>
    <w:p w:rsidR="005B015E" w:rsidRDefault="005B015E" w:rsidP="005B015E">
      <w:pPr>
        <w:rPr>
          <w:rFonts w:cs="Revue BT"/>
        </w:rPr>
      </w:pPr>
      <w:r>
        <w:rPr>
          <w:noProof/>
          <w:sz w:val="20"/>
        </w:rPr>
        <w:drawing>
          <wp:anchor distT="0" distB="0" distL="114300" distR="114300" simplePos="0" relativeHeight="251667456" behindDoc="0" locked="0" layoutInCell="1" allowOverlap="1">
            <wp:simplePos x="0" y="0"/>
            <wp:positionH relativeFrom="margin">
              <wp:posOffset>0</wp:posOffset>
            </wp:positionH>
            <wp:positionV relativeFrom="margin">
              <wp:posOffset>685800</wp:posOffset>
            </wp:positionV>
            <wp:extent cx="1257300" cy="1082040"/>
            <wp:effectExtent l="0" t="0" r="0" b="381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7300" cy="1082040"/>
                    </a:xfrm>
                    <a:prstGeom prst="rect">
                      <a:avLst/>
                    </a:prstGeom>
                    <a:noFill/>
                  </pic:spPr>
                </pic:pic>
              </a:graphicData>
            </a:graphic>
            <wp14:sizeRelH relativeFrom="page">
              <wp14:pctWidth>0</wp14:pctWidth>
            </wp14:sizeRelH>
            <wp14:sizeRelV relativeFrom="page">
              <wp14:pctHeight>0</wp14:pctHeight>
            </wp14:sizeRelV>
          </wp:anchor>
        </w:drawing>
      </w:r>
    </w:p>
    <w:p w:rsidR="005B015E" w:rsidRDefault="005B015E" w:rsidP="005B015E">
      <w:pPr>
        <w:rPr>
          <w:rFonts w:cs="Revue BT"/>
        </w:rPr>
      </w:pPr>
    </w:p>
    <w:p w:rsidR="005B015E" w:rsidRDefault="005B015E" w:rsidP="005B015E">
      <w:pPr>
        <w:rPr>
          <w:rFonts w:cs="Revue BT"/>
        </w:rPr>
      </w:pPr>
    </w:p>
    <w:p w:rsidR="005B015E" w:rsidRDefault="005B015E" w:rsidP="005B015E">
      <w:pPr>
        <w:rPr>
          <w:rFonts w:cs="Revue BT"/>
        </w:rPr>
      </w:pPr>
    </w:p>
    <w:p w:rsidR="005B015E" w:rsidRDefault="005B015E" w:rsidP="005B015E">
      <w:pPr>
        <w:rPr>
          <w:rFonts w:cs="Revue BT"/>
        </w:rPr>
      </w:pPr>
    </w:p>
    <w:p w:rsidR="005B015E" w:rsidRDefault="005B015E" w:rsidP="005B015E">
      <w:pPr>
        <w:rPr>
          <w:rFonts w:cs="Revue BT"/>
        </w:rPr>
      </w:pPr>
    </w:p>
    <w:p w:rsidR="005B015E" w:rsidRDefault="005B015E" w:rsidP="005B015E">
      <w:pPr>
        <w:rPr>
          <w:rFonts w:cs="Revue BT"/>
        </w:rPr>
      </w:pPr>
    </w:p>
    <w:p w:rsidR="005B015E" w:rsidRPr="00C0422D" w:rsidRDefault="005B015E" w:rsidP="005B015E">
      <w:pPr>
        <w:jc w:val="center"/>
        <w:rPr>
          <w:b/>
        </w:rPr>
      </w:pPr>
      <w:r w:rsidRPr="00C0422D">
        <w:rPr>
          <w:b/>
        </w:rPr>
        <w:t>Therapy Pros O.T. &amp; Educational Services</w:t>
      </w:r>
      <w:r>
        <w:rPr>
          <w:b/>
        </w:rPr>
        <w:t>,</w:t>
      </w:r>
      <w:r w:rsidRPr="00C0422D">
        <w:rPr>
          <w:b/>
        </w:rPr>
        <w:t xml:space="preserve"> PLLC Code of </w:t>
      </w:r>
      <w:r>
        <w:rPr>
          <w:b/>
        </w:rPr>
        <w:t>Ethics</w:t>
      </w:r>
    </w:p>
    <w:p w:rsidR="005B015E" w:rsidRDefault="005B015E" w:rsidP="005B015E"/>
    <w:p w:rsidR="005B015E" w:rsidRDefault="005B015E" w:rsidP="005B015E">
      <w:r>
        <w:rPr>
          <w:b/>
        </w:rPr>
        <w:t>Intent</w:t>
      </w:r>
    </w:p>
    <w:p w:rsidR="005B015E" w:rsidRDefault="005B015E" w:rsidP="005B015E">
      <w:r w:rsidRPr="00F44DB7">
        <w:rPr>
          <w:i/>
        </w:rPr>
        <w:t>Therapy Pros O.T. &amp; Educational Services</w:t>
      </w:r>
      <w:r>
        <w:rPr>
          <w:i/>
        </w:rPr>
        <w:t>,</w:t>
      </w:r>
      <w:r w:rsidRPr="00F44DB7">
        <w:rPr>
          <w:i/>
        </w:rPr>
        <w:t xml:space="preserve"> PLLC Cod</w:t>
      </w:r>
      <w:r>
        <w:t xml:space="preserve">e </w:t>
      </w:r>
      <w:r w:rsidRPr="00F44DB7">
        <w:rPr>
          <w:i/>
        </w:rPr>
        <w:t>of Ethics</w:t>
      </w:r>
      <w:r>
        <w:t xml:space="preserve"> applies to all employees.</w:t>
      </w:r>
      <w:r>
        <w:br/>
      </w:r>
    </w:p>
    <w:p w:rsidR="005B015E" w:rsidRDefault="005B015E" w:rsidP="005B015E">
      <w:r w:rsidRPr="00F44DB7">
        <w:rPr>
          <w:i/>
        </w:rPr>
        <w:t>Therapy Pros O.T. &amp; Educational Services</w:t>
      </w:r>
      <w:r>
        <w:rPr>
          <w:i/>
        </w:rPr>
        <w:t>,</w:t>
      </w:r>
      <w:r w:rsidRPr="00F44DB7">
        <w:rPr>
          <w:i/>
        </w:rPr>
        <w:t xml:space="preserve"> PLLC</w:t>
      </w:r>
      <w:r>
        <w:t xml:space="preserve"> is committed to preventing the occurrence of unethical or unlawful behavior, stopping such behavior as soon as possible after the discovery, and to discipline employees who violate the Code, including employees who neglect to report a violation.</w:t>
      </w:r>
    </w:p>
    <w:p w:rsidR="005B015E" w:rsidRDefault="005B015E" w:rsidP="005B015E"/>
    <w:p w:rsidR="005B015E" w:rsidRDefault="005B015E" w:rsidP="005B015E">
      <w:r>
        <w:t>All employees must comply with this Code, immediately report any alleged violations of wrongdoing, and assist management and compliance personnel in investigating allegations of wrongdoing.</w:t>
      </w:r>
    </w:p>
    <w:p w:rsidR="005B015E" w:rsidRDefault="005B015E" w:rsidP="005B015E"/>
    <w:p w:rsidR="005B015E" w:rsidRDefault="005B015E" w:rsidP="005B015E">
      <w:r>
        <w:rPr>
          <w:b/>
        </w:rPr>
        <w:t>Ethics</w:t>
      </w:r>
    </w:p>
    <w:p w:rsidR="005B015E" w:rsidRDefault="005B015E" w:rsidP="005B015E">
      <w:r>
        <w:t xml:space="preserve">It is the policy of </w:t>
      </w:r>
      <w:r w:rsidRPr="00F44DB7">
        <w:rPr>
          <w:i/>
        </w:rPr>
        <w:t>Therapy Pros O.T. &amp; Educational Services</w:t>
      </w:r>
      <w:r>
        <w:rPr>
          <w:i/>
        </w:rPr>
        <w:t>,</w:t>
      </w:r>
      <w:r w:rsidRPr="00F44DB7">
        <w:rPr>
          <w:i/>
        </w:rPr>
        <w:t xml:space="preserve"> PLLC</w:t>
      </w:r>
      <w:r>
        <w:t xml:space="preserve"> to observe all laws and regulations applicable to its business and to conduct business with the highest degree of integrity.  To accomplish this, all employees must obey the laws and regulations that govern their work and always act in the best interest of the people we serve, their families and </w:t>
      </w:r>
      <w:r w:rsidRPr="00F44DB7">
        <w:rPr>
          <w:i/>
        </w:rPr>
        <w:t>Therapy Pros O.T. &amp; Educational Services</w:t>
      </w:r>
      <w:r>
        <w:rPr>
          <w:i/>
        </w:rPr>
        <w:t>,</w:t>
      </w:r>
      <w:r w:rsidRPr="00F44DB7">
        <w:rPr>
          <w:i/>
        </w:rPr>
        <w:t xml:space="preserve"> PLLC</w:t>
      </w:r>
      <w:r>
        <w:t>.</w:t>
      </w:r>
    </w:p>
    <w:p w:rsidR="005B015E" w:rsidRDefault="005B015E" w:rsidP="005B015E"/>
    <w:p w:rsidR="005B015E" w:rsidRPr="00AE6C19" w:rsidRDefault="005B015E" w:rsidP="005B015E">
      <w:pPr>
        <w:rPr>
          <w:i/>
        </w:rPr>
      </w:pPr>
      <w:r>
        <w:rPr>
          <w:i/>
        </w:rPr>
        <w:t>Ethical guidelines for Educators</w:t>
      </w:r>
    </w:p>
    <w:p w:rsidR="005B015E" w:rsidRDefault="005B015E" w:rsidP="005B015E">
      <w:r>
        <w:t xml:space="preserve">As employees of </w:t>
      </w:r>
      <w:r w:rsidRPr="00F44DB7">
        <w:rPr>
          <w:i/>
        </w:rPr>
        <w:t>Therapy Pros O.T. &amp; Educational Services</w:t>
      </w:r>
      <w:r>
        <w:rPr>
          <w:i/>
        </w:rPr>
        <w:t>,</w:t>
      </w:r>
      <w:r w:rsidRPr="00F44DB7">
        <w:rPr>
          <w:i/>
        </w:rPr>
        <w:t xml:space="preserve"> PLLC</w:t>
      </w:r>
      <w:r>
        <w:t>, it is expected that staff create learning environments that provide the students with the best possible learning opportunities and that are in alignment with the Individualized Education Plan goals and pre-kindergarten learning standards.  All teachers must abide by the rules, policies and procedures according to the NYSED guidelines and whatever school or setting where the teaching is taking place.</w:t>
      </w:r>
    </w:p>
    <w:p w:rsidR="005B015E" w:rsidRDefault="005B015E" w:rsidP="005B015E"/>
    <w:p w:rsidR="005B015E" w:rsidRDefault="005B015E" w:rsidP="005B015E">
      <w:r>
        <w:t>Each educator is responsible for treating each student with respect and cannot discuss any confidential information concerning the student outside of the learning setting, unless required by law.  The educator is also responsible to protect the student from any detrimental conditions to learning, safety and health.</w:t>
      </w:r>
    </w:p>
    <w:p w:rsidR="005B015E" w:rsidRDefault="005B015E" w:rsidP="005B015E">
      <w:r>
        <w:t xml:space="preserve">The educator understands and recognizes that education and learning is the primary goal and a cooperative effort is essential to attaining this goal for each student.  The educator </w:t>
      </w:r>
      <w:r>
        <w:lastRenderedPageBreak/>
        <w:t>understands that they must comply with the local school policies and applicable laws and regulations set forth by the setting they work in.</w:t>
      </w:r>
    </w:p>
    <w:p w:rsidR="005B015E" w:rsidRDefault="005B015E" w:rsidP="005B015E"/>
    <w:p w:rsidR="005B015E" w:rsidRDefault="005B015E" w:rsidP="005B015E">
      <w:r w:rsidRPr="00EC4252">
        <w:rPr>
          <w:i/>
        </w:rPr>
        <w:t>Therapy Pros O. T. &amp; Educational Services, PLLC</w:t>
      </w:r>
      <w:r>
        <w:t xml:space="preserve"> Code of Ethics are adopted from the guidelines set forth from the </w:t>
      </w:r>
      <w:r w:rsidRPr="00EC4252">
        <w:rPr>
          <w:i/>
        </w:rPr>
        <w:t>National Association for the Education of Young Children (NAEYC</w:t>
      </w:r>
      <w:r>
        <w:t>).</w:t>
      </w:r>
    </w:p>
    <w:p w:rsidR="005B015E" w:rsidRDefault="005B015E" w:rsidP="005B015E"/>
    <w:p w:rsidR="005B015E" w:rsidRDefault="005B015E" w:rsidP="005B015E">
      <w:r>
        <w:t xml:space="preserve">In relation to children employees of </w:t>
      </w:r>
      <w:r w:rsidRPr="00F44DB7">
        <w:rPr>
          <w:i/>
        </w:rPr>
        <w:t>Therapy Pros O. T. &amp; Educational Services, PLLC</w:t>
      </w:r>
      <w:r>
        <w:t xml:space="preserve"> will:</w:t>
      </w:r>
    </w:p>
    <w:p w:rsidR="005B015E" w:rsidRDefault="005B015E" w:rsidP="005B015E">
      <w:pPr>
        <w:numPr>
          <w:ilvl w:val="0"/>
          <w:numId w:val="21"/>
        </w:numPr>
      </w:pPr>
      <w:r>
        <w:t>Recognize and respect the individual qualities of each child.</w:t>
      </w:r>
    </w:p>
    <w:p w:rsidR="005B015E" w:rsidRDefault="005B015E" w:rsidP="005B015E">
      <w:pPr>
        <w:numPr>
          <w:ilvl w:val="0"/>
          <w:numId w:val="21"/>
        </w:numPr>
      </w:pPr>
      <w:r>
        <w:t>Understand the vulnerability of children and their dependence on adults.</w:t>
      </w:r>
    </w:p>
    <w:p w:rsidR="005B015E" w:rsidRDefault="005B015E" w:rsidP="005B015E">
      <w:pPr>
        <w:numPr>
          <w:ilvl w:val="0"/>
          <w:numId w:val="21"/>
        </w:numPr>
      </w:pPr>
      <w:r>
        <w:t>Respect the relationship between children and families and acknowledge this in all interactions with children.</w:t>
      </w:r>
    </w:p>
    <w:p w:rsidR="005B015E" w:rsidRDefault="005B015E" w:rsidP="005B015E">
      <w:pPr>
        <w:numPr>
          <w:ilvl w:val="0"/>
          <w:numId w:val="21"/>
        </w:numPr>
      </w:pPr>
      <w:r>
        <w:t>Ensure that all children and their families with special needs and disabilities have access to appropriate support services.</w:t>
      </w:r>
    </w:p>
    <w:p w:rsidR="005B015E" w:rsidRDefault="005B015E" w:rsidP="005B015E">
      <w:pPr>
        <w:numPr>
          <w:ilvl w:val="0"/>
          <w:numId w:val="21"/>
        </w:numPr>
      </w:pPr>
      <w:r>
        <w:t>Advocate the right of each child to play and learn in an environment that meets the needs of children with and without disabilities.</w:t>
      </w:r>
    </w:p>
    <w:p w:rsidR="005B015E" w:rsidRDefault="005B015E" w:rsidP="005B015E"/>
    <w:p w:rsidR="005B015E" w:rsidRDefault="005B015E" w:rsidP="005B015E">
      <w:r>
        <w:t xml:space="preserve">In relation to families, employees of </w:t>
      </w:r>
      <w:r w:rsidRPr="00F44DB7">
        <w:rPr>
          <w:i/>
        </w:rPr>
        <w:t>Therapy Pros O. T. &amp; Educational Services, PLLC</w:t>
      </w:r>
      <w:r>
        <w:t xml:space="preserve"> will:</w:t>
      </w:r>
    </w:p>
    <w:p w:rsidR="005B015E" w:rsidRDefault="005B015E" w:rsidP="005B015E">
      <w:pPr>
        <w:numPr>
          <w:ilvl w:val="0"/>
          <w:numId w:val="22"/>
        </w:numPr>
      </w:pPr>
      <w:r>
        <w:t>Develop relationships of mutual trust with positive, open and honest communication.</w:t>
      </w:r>
    </w:p>
    <w:p w:rsidR="005B015E" w:rsidRDefault="005B015E" w:rsidP="005B015E">
      <w:pPr>
        <w:numPr>
          <w:ilvl w:val="0"/>
          <w:numId w:val="22"/>
        </w:numPr>
      </w:pPr>
      <w:r>
        <w:t>Maintain respect and the family’s right to confidentiality.</w:t>
      </w:r>
    </w:p>
    <w:p w:rsidR="005B015E" w:rsidRDefault="005B015E" w:rsidP="005B015E">
      <w:pPr>
        <w:numPr>
          <w:ilvl w:val="0"/>
          <w:numId w:val="22"/>
        </w:numPr>
      </w:pPr>
      <w:r>
        <w:t>Respect the dignity and preferences of each family and endeavor to learn about their structure, lifestyle, culture and customs.</w:t>
      </w:r>
    </w:p>
    <w:p w:rsidR="005B015E" w:rsidRDefault="005B015E" w:rsidP="005B015E">
      <w:pPr>
        <w:numPr>
          <w:ilvl w:val="0"/>
          <w:numId w:val="22"/>
        </w:numPr>
      </w:pPr>
      <w:r>
        <w:t>Support the continuing development of parents’ skills to enhance their understanding of their children.</w:t>
      </w:r>
    </w:p>
    <w:p w:rsidR="005B015E" w:rsidRDefault="005B015E" w:rsidP="005B015E"/>
    <w:p w:rsidR="005B015E" w:rsidRDefault="005B015E" w:rsidP="005B015E">
      <w:r>
        <w:t xml:space="preserve">In relation to communities, employees of </w:t>
      </w:r>
      <w:r w:rsidRPr="00F44DB7">
        <w:rPr>
          <w:i/>
        </w:rPr>
        <w:t>Therapy Pros O.T. &amp; Educational Services, PLLC</w:t>
      </w:r>
      <w:r>
        <w:t xml:space="preserve"> will:</w:t>
      </w:r>
    </w:p>
    <w:p w:rsidR="005B015E" w:rsidRDefault="005B015E" w:rsidP="005B015E">
      <w:pPr>
        <w:numPr>
          <w:ilvl w:val="0"/>
          <w:numId w:val="23"/>
        </w:numPr>
      </w:pPr>
      <w:r>
        <w:t>Learn about the communities we work with their priorities and needs and ensure that our work with the children reflects these.</w:t>
      </w:r>
    </w:p>
    <w:p w:rsidR="005B015E" w:rsidRDefault="005B015E" w:rsidP="005B015E">
      <w:pPr>
        <w:numPr>
          <w:ilvl w:val="0"/>
          <w:numId w:val="23"/>
        </w:numPr>
      </w:pPr>
      <w:r>
        <w:t>Advocate the implementation of laws and policies that promote child and family-friendly communities.</w:t>
      </w:r>
    </w:p>
    <w:p w:rsidR="005B015E" w:rsidRDefault="005B015E" w:rsidP="005B015E">
      <w:pPr>
        <w:numPr>
          <w:ilvl w:val="0"/>
          <w:numId w:val="23"/>
        </w:numPr>
      </w:pPr>
      <w:r>
        <w:t>Promote developmentally and culturally appropriate knowledge and understanding of young children as well as their individual needs.</w:t>
      </w:r>
    </w:p>
    <w:p w:rsidR="005B015E" w:rsidRDefault="005B015E" w:rsidP="005B015E"/>
    <w:p w:rsidR="005B015E" w:rsidRDefault="005B015E" w:rsidP="005B015E">
      <w:r>
        <w:t xml:space="preserve">In relation to employers, employees of </w:t>
      </w:r>
      <w:r w:rsidRPr="00F44DB7">
        <w:rPr>
          <w:i/>
        </w:rPr>
        <w:t>Therapy Pros O.T. &amp; Educational Services, PLLC</w:t>
      </w:r>
      <w:r>
        <w:t xml:space="preserve"> will:</w:t>
      </w:r>
    </w:p>
    <w:p w:rsidR="005B015E" w:rsidRDefault="005B015E" w:rsidP="005B015E">
      <w:pPr>
        <w:numPr>
          <w:ilvl w:val="0"/>
          <w:numId w:val="24"/>
        </w:numPr>
      </w:pPr>
      <w:r>
        <w:t>Adhere to lawful polies and procedures and when there is conflict, attempt to effect change through constructive action within the organization to seek change through appropriate procedures.</w:t>
      </w:r>
    </w:p>
    <w:p w:rsidR="005B015E" w:rsidRDefault="005B015E" w:rsidP="005B015E">
      <w:pPr>
        <w:numPr>
          <w:ilvl w:val="0"/>
          <w:numId w:val="24"/>
        </w:numPr>
      </w:pPr>
      <w:r>
        <w:t>Support workplace policies, standards and practices that are fair, non-discriminatory and are in the best interests of children, families and professionals.</w:t>
      </w:r>
    </w:p>
    <w:p w:rsidR="005B015E" w:rsidRDefault="005B015E" w:rsidP="005B015E">
      <w:pPr>
        <w:numPr>
          <w:ilvl w:val="0"/>
          <w:numId w:val="24"/>
        </w:numPr>
      </w:pPr>
      <w:r>
        <w:t>Do nothing to diminish the reputation of the work unless it violates the laws and regulations designed to protect children or this code of ethics.</w:t>
      </w:r>
    </w:p>
    <w:p w:rsidR="005B015E" w:rsidRDefault="005B015E" w:rsidP="005B015E"/>
    <w:p w:rsidR="005B015E" w:rsidRDefault="005B015E" w:rsidP="005B015E">
      <w:r>
        <w:t xml:space="preserve">In relation to colleagues, employees of </w:t>
      </w:r>
      <w:r w:rsidRPr="00F44DB7">
        <w:rPr>
          <w:i/>
        </w:rPr>
        <w:t>Therapy Pros O.T. &amp; Educational Services, PLLC</w:t>
      </w:r>
      <w:r>
        <w:t xml:space="preserve"> will:</w:t>
      </w:r>
    </w:p>
    <w:p w:rsidR="005B015E" w:rsidRDefault="005B015E" w:rsidP="005B015E"/>
    <w:p w:rsidR="005B015E" w:rsidRDefault="005B015E" w:rsidP="005B015E">
      <w:pPr>
        <w:numPr>
          <w:ilvl w:val="0"/>
          <w:numId w:val="25"/>
        </w:numPr>
      </w:pPr>
      <w:r>
        <w:t>Build collaborative relationships based on trust, respect and honesty.</w:t>
      </w:r>
    </w:p>
    <w:p w:rsidR="005B015E" w:rsidRDefault="005B015E" w:rsidP="005B015E">
      <w:pPr>
        <w:numPr>
          <w:ilvl w:val="0"/>
          <w:numId w:val="25"/>
        </w:numPr>
      </w:pPr>
      <w:r>
        <w:t>Encourage colleagues to act in accordance with this code and take action in the presence of unethical behaviors.</w:t>
      </w:r>
    </w:p>
    <w:p w:rsidR="005B015E" w:rsidRDefault="005B015E" w:rsidP="005B015E">
      <w:pPr>
        <w:numPr>
          <w:ilvl w:val="0"/>
          <w:numId w:val="25"/>
        </w:numPr>
      </w:pPr>
      <w:r>
        <w:t>Acknowledge the personal strengths, professional experience and diversity which other colleagues bring to work.</w:t>
      </w:r>
    </w:p>
    <w:p w:rsidR="005B015E" w:rsidRDefault="005B015E" w:rsidP="005B015E">
      <w:pPr>
        <w:numPr>
          <w:ilvl w:val="0"/>
          <w:numId w:val="25"/>
        </w:numPr>
      </w:pPr>
      <w:r>
        <w:t>Use constructive methods to manage difference of opinion in the workplace.</w:t>
      </w:r>
    </w:p>
    <w:p w:rsidR="005B015E" w:rsidRDefault="005B015E" w:rsidP="005B015E"/>
    <w:p w:rsidR="005B015E" w:rsidRPr="00276D39" w:rsidRDefault="005B015E" w:rsidP="005B015E"/>
    <w:p w:rsidR="005B015E" w:rsidRPr="00C52CC1" w:rsidRDefault="005B015E" w:rsidP="005B015E">
      <w:pPr>
        <w:rPr>
          <w:rFonts w:cs="Revue BT"/>
        </w:rPr>
      </w:pPr>
    </w:p>
    <w:p w:rsidR="005B015E" w:rsidRDefault="005B015E" w:rsidP="005B015E"/>
    <w:p w:rsidR="005B015E" w:rsidRPr="001D49E8" w:rsidRDefault="005B015E" w:rsidP="005B015E">
      <w:pPr>
        <w:shd w:val="clear" w:color="auto" w:fill="FFFFFF"/>
        <w:spacing w:line="360" w:lineRule="auto"/>
        <w:jc w:val="center"/>
        <w:rPr>
          <w:b/>
          <w:color w:val="000000"/>
        </w:rPr>
      </w:pPr>
      <w:r>
        <w:br w:type="page"/>
      </w:r>
      <w:r w:rsidRPr="001D49E8">
        <w:rPr>
          <w:b/>
          <w:color w:val="000000"/>
        </w:rPr>
        <w:lastRenderedPageBreak/>
        <w:t>Policies and Procedures/Employee Handbook Manual Acknowledgment of Receipt</w:t>
      </w:r>
    </w:p>
    <w:p w:rsidR="005B015E" w:rsidRDefault="005B015E" w:rsidP="005B015E">
      <w:pPr>
        <w:shd w:val="clear" w:color="auto" w:fill="FFFFFF"/>
        <w:spacing w:line="360" w:lineRule="auto"/>
        <w:jc w:val="center"/>
        <w:rPr>
          <w:color w:val="000000"/>
        </w:rPr>
      </w:pPr>
    </w:p>
    <w:p w:rsidR="005B015E" w:rsidRDefault="005B015E" w:rsidP="005B015E">
      <w:pPr>
        <w:shd w:val="clear" w:color="auto" w:fill="FFFFFF"/>
        <w:spacing w:line="360" w:lineRule="auto"/>
        <w:rPr>
          <w:color w:val="000000"/>
        </w:rPr>
      </w:pPr>
      <w:r>
        <w:rPr>
          <w:color w:val="000000"/>
        </w:rPr>
        <w:t xml:space="preserve">I hereby acknowledge that I have logged into the </w:t>
      </w:r>
      <w:r>
        <w:rPr>
          <w:i/>
          <w:color w:val="000000"/>
        </w:rPr>
        <w:t xml:space="preserve">Therapy Pros O.T. &amp; Educational Services PLLC website </w:t>
      </w:r>
      <w:r w:rsidRPr="001D49E8">
        <w:rPr>
          <w:color w:val="000000"/>
        </w:rPr>
        <w:t>and</w:t>
      </w:r>
      <w:r>
        <w:rPr>
          <w:i/>
          <w:color w:val="000000"/>
        </w:rPr>
        <w:t xml:space="preserve"> </w:t>
      </w:r>
      <w:r>
        <w:rPr>
          <w:color w:val="000000"/>
        </w:rPr>
        <w:t xml:space="preserve">read and reviewed the Policies and Procedures Manual/Employee Handbook for </w:t>
      </w:r>
      <w:r>
        <w:rPr>
          <w:i/>
          <w:color w:val="000000"/>
        </w:rPr>
        <w:t>Therapy Pros O.T. &amp; Educational Services PLLC</w:t>
      </w:r>
      <w:r>
        <w:rPr>
          <w:color w:val="000000"/>
        </w:rPr>
        <w:t>, and understand and agree to comply with the contents therein.  I understand that I should consult the Executive Director regarding any questions that I might have concerning this Manual.  I understand that this form will be retained in my personnel file.</w:t>
      </w:r>
    </w:p>
    <w:p w:rsidR="005B015E" w:rsidRDefault="005B015E" w:rsidP="005B015E">
      <w:pPr>
        <w:shd w:val="clear" w:color="auto" w:fill="FFFFFF"/>
        <w:spacing w:line="360" w:lineRule="auto"/>
        <w:ind w:firstLine="720"/>
        <w:rPr>
          <w:color w:val="000000"/>
        </w:rPr>
      </w:pPr>
      <w:r>
        <w:rPr>
          <w:color w:val="000000"/>
        </w:rPr>
        <w:t xml:space="preserve">I understand that the contents contained in the Policies and Procedures Manual/Employee Handbook are for informational purposes only and are not to be construed as a contract of employment.  Furthermore, </w:t>
      </w:r>
      <w:r w:rsidRPr="005C79A9">
        <w:rPr>
          <w:b/>
          <w:color w:val="000000"/>
          <w:u w:val="single"/>
        </w:rPr>
        <w:t xml:space="preserve">I acknowledge that the provisions </w:t>
      </w:r>
      <w:r>
        <w:rPr>
          <w:b/>
          <w:color w:val="000000"/>
          <w:u w:val="single"/>
        </w:rPr>
        <w:t>and policies contained in this m</w:t>
      </w:r>
      <w:r w:rsidRPr="005C79A9">
        <w:rPr>
          <w:b/>
          <w:color w:val="000000"/>
          <w:u w:val="single"/>
        </w:rPr>
        <w:t>anual are subject to change at any time.</w:t>
      </w:r>
      <w:r>
        <w:rPr>
          <w:color w:val="000000"/>
        </w:rPr>
        <w:t xml:space="preserve">  I understand that any revisions may supersede, modify, or eliminate existing policies of this Manual and of </w:t>
      </w:r>
      <w:r>
        <w:rPr>
          <w:i/>
          <w:color w:val="000000"/>
        </w:rPr>
        <w:t>Therapy Pros O.T. &amp; Educational Services PLLC</w:t>
      </w:r>
      <w:r>
        <w:rPr>
          <w:color w:val="000000"/>
        </w:rPr>
        <w:t>.</w:t>
      </w:r>
    </w:p>
    <w:p w:rsidR="005B015E" w:rsidRDefault="005B015E" w:rsidP="005B015E">
      <w:pPr>
        <w:shd w:val="clear" w:color="auto" w:fill="FFFFFF"/>
        <w:spacing w:line="360" w:lineRule="auto"/>
        <w:rPr>
          <w:color w:val="000000"/>
        </w:rPr>
      </w:pPr>
      <w:r>
        <w:rPr>
          <w:color w:val="000000"/>
        </w:rPr>
        <w:tab/>
        <w:t xml:space="preserve">I agree to comply with the above terms and the contents of the Policies and Procedures Manual/Employee Handbook.  By my signature below, I acknowledge that I have downloaded and read, understand, and accept the information contained in the Policies and Procedures Manual/Employee handbook provided to me by </w:t>
      </w:r>
      <w:r>
        <w:rPr>
          <w:i/>
          <w:color w:val="000000"/>
        </w:rPr>
        <w:t xml:space="preserve">Therapy Pros O.T. &amp; Educational Services PLLC </w:t>
      </w:r>
      <w:r>
        <w:rPr>
          <w:color w:val="000000"/>
        </w:rPr>
        <w:t>by September 2016.</w:t>
      </w:r>
    </w:p>
    <w:p w:rsidR="005B015E" w:rsidRDefault="005B015E" w:rsidP="005B015E">
      <w:pPr>
        <w:shd w:val="clear" w:color="auto" w:fill="FFFFFF"/>
        <w:spacing w:line="360" w:lineRule="auto"/>
        <w:rPr>
          <w:color w:val="000000"/>
        </w:rPr>
      </w:pPr>
    </w:p>
    <w:p w:rsidR="005B015E" w:rsidRDefault="005B015E" w:rsidP="005B015E">
      <w:pPr>
        <w:shd w:val="clear" w:color="auto" w:fill="FFFFFF"/>
        <w:spacing w:line="360" w:lineRule="auto"/>
        <w:rPr>
          <w:color w:val="000000"/>
        </w:rPr>
      </w:pPr>
      <w:r>
        <w:rPr>
          <w:color w:val="000000"/>
        </w:rPr>
        <w:t>____________________________________</w:t>
      </w:r>
    </w:p>
    <w:p w:rsidR="005B015E" w:rsidRDefault="005B015E" w:rsidP="005B015E">
      <w:pPr>
        <w:shd w:val="clear" w:color="auto" w:fill="FFFFFF"/>
        <w:spacing w:line="360" w:lineRule="auto"/>
        <w:rPr>
          <w:color w:val="000000"/>
        </w:rPr>
      </w:pPr>
      <w:r>
        <w:rPr>
          <w:color w:val="000000"/>
        </w:rPr>
        <w:t>(Employee Signature)</w:t>
      </w:r>
    </w:p>
    <w:p w:rsidR="005B015E" w:rsidRDefault="005B015E" w:rsidP="005B015E">
      <w:pPr>
        <w:shd w:val="clear" w:color="auto" w:fill="FFFFFF"/>
        <w:spacing w:line="360" w:lineRule="auto"/>
        <w:rPr>
          <w:color w:val="000000"/>
        </w:rPr>
      </w:pPr>
    </w:p>
    <w:p w:rsidR="005B015E" w:rsidRDefault="005B015E" w:rsidP="005B015E">
      <w:pPr>
        <w:shd w:val="clear" w:color="auto" w:fill="FFFFFF"/>
        <w:spacing w:line="360" w:lineRule="auto"/>
        <w:rPr>
          <w:color w:val="000000"/>
        </w:rPr>
      </w:pPr>
      <w:r>
        <w:rPr>
          <w:color w:val="000000"/>
        </w:rPr>
        <w:t>____________________________________</w:t>
      </w:r>
    </w:p>
    <w:p w:rsidR="005B015E" w:rsidRDefault="005B015E" w:rsidP="005B015E">
      <w:pPr>
        <w:shd w:val="clear" w:color="auto" w:fill="FFFFFF"/>
        <w:spacing w:line="360" w:lineRule="auto"/>
        <w:rPr>
          <w:color w:val="000000"/>
        </w:rPr>
      </w:pPr>
      <w:r>
        <w:rPr>
          <w:color w:val="000000"/>
        </w:rPr>
        <w:t>(Date)</w:t>
      </w:r>
    </w:p>
    <w:p w:rsidR="005B015E" w:rsidRDefault="005B015E" w:rsidP="005B015E">
      <w:pPr>
        <w:shd w:val="clear" w:color="auto" w:fill="FFFFFF"/>
        <w:spacing w:line="360" w:lineRule="auto"/>
        <w:rPr>
          <w:color w:val="000000"/>
        </w:rPr>
      </w:pPr>
    </w:p>
    <w:p w:rsidR="005B015E" w:rsidRDefault="005B015E" w:rsidP="005B015E">
      <w:pPr>
        <w:shd w:val="clear" w:color="auto" w:fill="FFFFFF"/>
        <w:spacing w:line="360" w:lineRule="auto"/>
        <w:rPr>
          <w:color w:val="000000"/>
        </w:rPr>
      </w:pPr>
    </w:p>
    <w:p w:rsidR="005B015E" w:rsidRDefault="005B015E" w:rsidP="005B015E"/>
    <w:p w:rsidR="008C7B3E" w:rsidRDefault="00116630"/>
    <w:sectPr w:rsidR="008C7B3E">
      <w:footerReference w:type="default" r:id="rId12"/>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6630" w:rsidRDefault="00116630" w:rsidP="005B015E">
      <w:r>
        <w:separator/>
      </w:r>
    </w:p>
  </w:endnote>
  <w:endnote w:type="continuationSeparator" w:id="0">
    <w:p w:rsidR="00116630" w:rsidRDefault="00116630" w:rsidP="005B01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00000000" w:usb2="00000000" w:usb3="00000000" w:csb0="0000009F" w:csb1="00000000"/>
  </w:font>
  <w:font w:name="Gill Sans">
    <w:altName w:val="Gill Sans MT"/>
    <w:charset w:val="00"/>
    <w:family w:val="swiss"/>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Revue BT">
    <w:altName w:val="Gabriola"/>
    <w:charset w:val="00"/>
    <w:family w:val="decorative"/>
    <w:pitch w:val="variable"/>
    <w:sig w:usb0="00000001" w:usb1="00000000" w:usb2="00000000" w:usb3="00000000" w:csb0="0000001B"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0FA7" w:rsidRDefault="00380BE7" w:rsidP="006F578A">
    <w:r>
      <w:t>Therapy Pros O. T. &amp; Educational Services, PLLC</w:t>
    </w:r>
    <w:r>
      <w:tab/>
      <w:t xml:space="preserve">Policies &amp; Procedure Handbook Revised </w:t>
    </w:r>
    <w:r w:rsidR="005B015E">
      <w:t>July 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6630" w:rsidRDefault="00116630" w:rsidP="005B015E">
      <w:r>
        <w:separator/>
      </w:r>
    </w:p>
  </w:footnote>
  <w:footnote w:type="continuationSeparator" w:id="0">
    <w:p w:rsidR="00116630" w:rsidRDefault="00116630" w:rsidP="005B015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93DB2"/>
    <w:multiLevelType w:val="multilevel"/>
    <w:tmpl w:val="0CDCBF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C76220"/>
    <w:multiLevelType w:val="hybridMultilevel"/>
    <w:tmpl w:val="BC8827B2"/>
    <w:lvl w:ilvl="0" w:tplc="DDC4595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29259BB"/>
    <w:multiLevelType w:val="hybridMultilevel"/>
    <w:tmpl w:val="3498FDEA"/>
    <w:lvl w:ilvl="0" w:tplc="39B8C1D0">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760C99"/>
    <w:multiLevelType w:val="hybridMultilevel"/>
    <w:tmpl w:val="F3D6E00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3E77EF"/>
    <w:multiLevelType w:val="hybridMultilevel"/>
    <w:tmpl w:val="4A088B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0F67D7"/>
    <w:multiLevelType w:val="hybridMultilevel"/>
    <w:tmpl w:val="90B857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3D7FB2"/>
    <w:multiLevelType w:val="hybridMultilevel"/>
    <w:tmpl w:val="AF4451F4"/>
    <w:lvl w:ilvl="0" w:tplc="DFD6AF1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8A85E84"/>
    <w:multiLevelType w:val="hybridMultilevel"/>
    <w:tmpl w:val="660C30A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B534E8C"/>
    <w:multiLevelType w:val="hybridMultilevel"/>
    <w:tmpl w:val="3B9AFDB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1E1448"/>
    <w:multiLevelType w:val="hybridMultilevel"/>
    <w:tmpl w:val="938259F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7B0857"/>
    <w:multiLevelType w:val="hybridMultilevel"/>
    <w:tmpl w:val="3790DA8A"/>
    <w:lvl w:ilvl="0" w:tplc="39B8C1D0">
      <w:start w:val="1"/>
      <w:numFmt w:val="bullet"/>
      <w:lvlText w:val=""/>
      <w:lvlJc w:val="left"/>
      <w:pPr>
        <w:tabs>
          <w:tab w:val="num" w:pos="786"/>
        </w:tabs>
        <w:ind w:left="786" w:hanging="720"/>
      </w:pPr>
      <w:rPr>
        <w:rFonts w:ascii="Symbol" w:hAnsi="Symbol" w:hint="default"/>
      </w:rPr>
    </w:lvl>
    <w:lvl w:ilvl="1" w:tplc="04090003" w:tentative="1">
      <w:start w:val="1"/>
      <w:numFmt w:val="bullet"/>
      <w:lvlText w:val="o"/>
      <w:lvlJc w:val="left"/>
      <w:pPr>
        <w:tabs>
          <w:tab w:val="num" w:pos="1506"/>
        </w:tabs>
        <w:ind w:left="1506" w:hanging="360"/>
      </w:pPr>
      <w:rPr>
        <w:rFonts w:ascii="Courier New" w:hAnsi="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abstractNum w:abstractNumId="11" w15:restartNumberingAfterBreak="0">
    <w:nsid w:val="2FB43A4B"/>
    <w:multiLevelType w:val="multilevel"/>
    <w:tmpl w:val="3146D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11A6442"/>
    <w:multiLevelType w:val="hybridMultilevel"/>
    <w:tmpl w:val="EEA84AAA"/>
    <w:lvl w:ilvl="0" w:tplc="39B8C1D0">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65E7CC2"/>
    <w:multiLevelType w:val="hybridMultilevel"/>
    <w:tmpl w:val="FA3A4B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991D4F"/>
    <w:multiLevelType w:val="hybridMultilevel"/>
    <w:tmpl w:val="78246426"/>
    <w:lvl w:ilvl="0" w:tplc="EDC2B27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97B5907"/>
    <w:multiLevelType w:val="hybridMultilevel"/>
    <w:tmpl w:val="69AEDA4E"/>
    <w:lvl w:ilvl="0" w:tplc="39B8C1D0">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CFA7446"/>
    <w:multiLevelType w:val="hybridMultilevel"/>
    <w:tmpl w:val="DBD88E98"/>
    <w:lvl w:ilvl="0" w:tplc="39B8C1D0">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FFD1BF8"/>
    <w:multiLevelType w:val="hybridMultilevel"/>
    <w:tmpl w:val="6F94F3C4"/>
    <w:lvl w:ilvl="0" w:tplc="2628549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B1E10E0"/>
    <w:multiLevelType w:val="hybridMultilevel"/>
    <w:tmpl w:val="4F669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3522E04"/>
    <w:multiLevelType w:val="hybridMultilevel"/>
    <w:tmpl w:val="CE88B414"/>
    <w:lvl w:ilvl="0" w:tplc="3670EDD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5142461"/>
    <w:multiLevelType w:val="hybridMultilevel"/>
    <w:tmpl w:val="FC84EC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7AC32AA"/>
    <w:multiLevelType w:val="hybridMultilevel"/>
    <w:tmpl w:val="9112C4CA"/>
    <w:lvl w:ilvl="0" w:tplc="39B8C1D0">
      <w:start w:val="1"/>
      <w:numFmt w:val="bullet"/>
      <w:lvlText w:val=""/>
      <w:lvlJc w:val="left"/>
      <w:pPr>
        <w:tabs>
          <w:tab w:val="num" w:pos="720"/>
        </w:tabs>
        <w:ind w:left="720" w:hanging="72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39B8C1D0">
      <w:start w:val="1"/>
      <w:numFmt w:val="bullet"/>
      <w:lvlText w:val=""/>
      <w:lvlJc w:val="left"/>
      <w:pPr>
        <w:tabs>
          <w:tab w:val="num" w:pos="2520"/>
        </w:tabs>
        <w:ind w:left="2520" w:hanging="72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9875BF8"/>
    <w:multiLevelType w:val="hybridMultilevel"/>
    <w:tmpl w:val="1244F696"/>
    <w:lvl w:ilvl="0" w:tplc="39B8C1D0">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02F2A1C"/>
    <w:multiLevelType w:val="hybridMultilevel"/>
    <w:tmpl w:val="3CC4793A"/>
    <w:lvl w:ilvl="0" w:tplc="04090005">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4" w15:restartNumberingAfterBreak="0">
    <w:nsid w:val="70344019"/>
    <w:multiLevelType w:val="hybridMultilevel"/>
    <w:tmpl w:val="BDEA39A8"/>
    <w:lvl w:ilvl="0" w:tplc="A0963C3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0D14E71"/>
    <w:multiLevelType w:val="hybridMultilevel"/>
    <w:tmpl w:val="2C287FB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7"/>
  </w:num>
  <w:num w:numId="2">
    <w:abstractNumId w:val="10"/>
  </w:num>
  <w:num w:numId="3">
    <w:abstractNumId w:val="15"/>
  </w:num>
  <w:num w:numId="4">
    <w:abstractNumId w:val="18"/>
  </w:num>
  <w:num w:numId="5">
    <w:abstractNumId w:val="25"/>
  </w:num>
  <w:num w:numId="6">
    <w:abstractNumId w:val="12"/>
  </w:num>
  <w:num w:numId="7">
    <w:abstractNumId w:val="21"/>
  </w:num>
  <w:num w:numId="8">
    <w:abstractNumId w:val="2"/>
  </w:num>
  <w:num w:numId="9">
    <w:abstractNumId w:val="22"/>
  </w:num>
  <w:num w:numId="10">
    <w:abstractNumId w:val="16"/>
  </w:num>
  <w:num w:numId="11">
    <w:abstractNumId w:val="5"/>
  </w:num>
  <w:num w:numId="12">
    <w:abstractNumId w:val="6"/>
  </w:num>
  <w:num w:numId="13">
    <w:abstractNumId w:val="4"/>
  </w:num>
  <w:num w:numId="14">
    <w:abstractNumId w:val="14"/>
  </w:num>
  <w:num w:numId="15">
    <w:abstractNumId w:val="19"/>
  </w:num>
  <w:num w:numId="16">
    <w:abstractNumId w:val="24"/>
  </w:num>
  <w:num w:numId="17">
    <w:abstractNumId w:val="1"/>
  </w:num>
  <w:num w:numId="18">
    <w:abstractNumId w:val="11"/>
  </w:num>
  <w:num w:numId="19">
    <w:abstractNumId w:val="0"/>
  </w:num>
  <w:num w:numId="20">
    <w:abstractNumId w:val="20"/>
  </w:num>
  <w:num w:numId="21">
    <w:abstractNumId w:val="23"/>
  </w:num>
  <w:num w:numId="22">
    <w:abstractNumId w:val="13"/>
  </w:num>
  <w:num w:numId="23">
    <w:abstractNumId w:val="8"/>
  </w:num>
  <w:num w:numId="24">
    <w:abstractNumId w:val="9"/>
  </w:num>
  <w:num w:numId="25">
    <w:abstractNumId w:val="3"/>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8"/>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015E"/>
    <w:rsid w:val="00116630"/>
    <w:rsid w:val="00271805"/>
    <w:rsid w:val="00280F33"/>
    <w:rsid w:val="00380BE7"/>
    <w:rsid w:val="00391BEB"/>
    <w:rsid w:val="005B015E"/>
    <w:rsid w:val="006A372F"/>
    <w:rsid w:val="00BE6E50"/>
    <w:rsid w:val="00C16E93"/>
    <w:rsid w:val="00CF7DAD"/>
    <w:rsid w:val="00F643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martTagType w:namespaceuri="urn:schemas-microsoft-com:office:smarttags" w:name="Street"/>
  <w:smartTagType w:namespaceuri="urn:schemas-microsoft-com:office:smarttags" w:name="stockticker"/>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705EAC9E-B298-4EA1-BFC9-CE2897F49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015E"/>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5B015E"/>
    <w:pPr>
      <w:keepNext/>
      <w:outlineLvl w:val="1"/>
    </w:pPr>
    <w:rPr>
      <w:b/>
      <w:bCs/>
    </w:rPr>
  </w:style>
  <w:style w:type="paragraph" w:styleId="Heading4">
    <w:name w:val="heading 4"/>
    <w:basedOn w:val="Normal"/>
    <w:next w:val="Normal"/>
    <w:link w:val="Heading4Char"/>
    <w:qFormat/>
    <w:rsid w:val="005B015E"/>
    <w:pPr>
      <w:keepNext/>
      <w:ind w:left="66"/>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B015E"/>
    <w:rPr>
      <w:rFonts w:ascii="Times New Roman" w:eastAsia="Times New Roman" w:hAnsi="Times New Roman" w:cs="Times New Roman"/>
      <w:b/>
      <w:bCs/>
      <w:sz w:val="24"/>
      <w:szCs w:val="24"/>
    </w:rPr>
  </w:style>
  <w:style w:type="character" w:customStyle="1" w:styleId="Heading4Char">
    <w:name w:val="Heading 4 Char"/>
    <w:basedOn w:val="DefaultParagraphFont"/>
    <w:link w:val="Heading4"/>
    <w:rsid w:val="005B015E"/>
    <w:rPr>
      <w:rFonts w:ascii="Times New Roman" w:eastAsia="Times New Roman" w:hAnsi="Times New Roman" w:cs="Times New Roman"/>
      <w:b/>
      <w:bCs/>
      <w:sz w:val="24"/>
      <w:szCs w:val="24"/>
    </w:rPr>
  </w:style>
  <w:style w:type="character" w:styleId="Hyperlink">
    <w:name w:val="Hyperlink"/>
    <w:rsid w:val="005B015E"/>
    <w:rPr>
      <w:rFonts w:ascii="Times New Roman" w:hAnsi="Times New Roman" w:cs="Times New Roman"/>
      <w:color w:val="0000FF"/>
      <w:u w:val="single"/>
    </w:rPr>
  </w:style>
  <w:style w:type="paragraph" w:styleId="BodyText">
    <w:name w:val="Body Text"/>
    <w:basedOn w:val="Normal"/>
    <w:link w:val="BodyTextChar"/>
    <w:rsid w:val="005B015E"/>
    <w:rPr>
      <w:rFonts w:ascii="Comic Sans MS" w:hAnsi="Comic Sans MS"/>
      <w:b/>
      <w:bCs/>
      <w:sz w:val="36"/>
      <w:szCs w:val="36"/>
    </w:rPr>
  </w:style>
  <w:style w:type="character" w:customStyle="1" w:styleId="BodyTextChar">
    <w:name w:val="Body Text Char"/>
    <w:basedOn w:val="DefaultParagraphFont"/>
    <w:link w:val="BodyText"/>
    <w:rsid w:val="005B015E"/>
    <w:rPr>
      <w:rFonts w:ascii="Comic Sans MS" w:eastAsia="Times New Roman" w:hAnsi="Comic Sans MS" w:cs="Times New Roman"/>
      <w:b/>
      <w:bCs/>
      <w:sz w:val="36"/>
      <w:szCs w:val="36"/>
    </w:rPr>
  </w:style>
  <w:style w:type="paragraph" w:styleId="Subtitle">
    <w:name w:val="Subtitle"/>
    <w:basedOn w:val="Normal"/>
    <w:link w:val="SubtitleChar"/>
    <w:qFormat/>
    <w:rsid w:val="005B015E"/>
    <w:pPr>
      <w:jc w:val="center"/>
    </w:pPr>
    <w:rPr>
      <w:szCs w:val="20"/>
    </w:rPr>
  </w:style>
  <w:style w:type="character" w:customStyle="1" w:styleId="SubtitleChar">
    <w:name w:val="Subtitle Char"/>
    <w:basedOn w:val="DefaultParagraphFont"/>
    <w:link w:val="Subtitle"/>
    <w:rsid w:val="005B015E"/>
    <w:rPr>
      <w:rFonts w:ascii="Times New Roman" w:eastAsia="Times New Roman" w:hAnsi="Times New Roman" w:cs="Times New Roman"/>
      <w:sz w:val="24"/>
      <w:szCs w:val="20"/>
    </w:rPr>
  </w:style>
  <w:style w:type="paragraph" w:styleId="BodyTextIndent">
    <w:name w:val="Body Text Indent"/>
    <w:basedOn w:val="Normal"/>
    <w:link w:val="BodyTextIndentChar"/>
    <w:uiPriority w:val="99"/>
    <w:semiHidden/>
    <w:unhideWhenUsed/>
    <w:rsid w:val="005B015E"/>
    <w:pPr>
      <w:spacing w:after="120"/>
      <w:ind w:left="360"/>
    </w:pPr>
  </w:style>
  <w:style w:type="character" w:customStyle="1" w:styleId="BodyTextIndentChar">
    <w:name w:val="Body Text Indent Char"/>
    <w:basedOn w:val="DefaultParagraphFont"/>
    <w:link w:val="BodyTextIndent"/>
    <w:uiPriority w:val="99"/>
    <w:semiHidden/>
    <w:rsid w:val="005B015E"/>
    <w:rPr>
      <w:rFonts w:ascii="Times New Roman" w:eastAsia="Times New Roman" w:hAnsi="Times New Roman" w:cs="Times New Roman"/>
      <w:sz w:val="24"/>
      <w:szCs w:val="24"/>
    </w:rPr>
  </w:style>
  <w:style w:type="character" w:styleId="Strong">
    <w:name w:val="Strong"/>
    <w:uiPriority w:val="22"/>
    <w:qFormat/>
    <w:rsid w:val="005B015E"/>
    <w:rPr>
      <w:b/>
      <w:bCs/>
    </w:rPr>
  </w:style>
  <w:style w:type="paragraph" w:styleId="NormalWeb">
    <w:name w:val="Normal (Web)"/>
    <w:basedOn w:val="Normal"/>
    <w:semiHidden/>
    <w:rsid w:val="005B015E"/>
    <w:pPr>
      <w:spacing w:before="100" w:beforeAutospacing="1" w:after="100" w:afterAutospacing="1"/>
    </w:pPr>
    <w:rPr>
      <w:rFonts w:ascii="Gill Sans" w:hAnsi="Gill Sans"/>
      <w:color w:val="000000"/>
    </w:rPr>
  </w:style>
  <w:style w:type="paragraph" w:styleId="Header">
    <w:name w:val="header"/>
    <w:basedOn w:val="Normal"/>
    <w:link w:val="HeaderChar"/>
    <w:uiPriority w:val="99"/>
    <w:unhideWhenUsed/>
    <w:rsid w:val="005B015E"/>
    <w:pPr>
      <w:tabs>
        <w:tab w:val="center" w:pos="4680"/>
        <w:tab w:val="right" w:pos="9360"/>
      </w:tabs>
    </w:pPr>
  </w:style>
  <w:style w:type="character" w:customStyle="1" w:styleId="HeaderChar">
    <w:name w:val="Header Char"/>
    <w:basedOn w:val="DefaultParagraphFont"/>
    <w:link w:val="Header"/>
    <w:uiPriority w:val="99"/>
    <w:rsid w:val="005B015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B015E"/>
    <w:pPr>
      <w:tabs>
        <w:tab w:val="center" w:pos="4680"/>
        <w:tab w:val="right" w:pos="9360"/>
      </w:tabs>
    </w:pPr>
  </w:style>
  <w:style w:type="character" w:customStyle="1" w:styleId="FooterChar">
    <w:name w:val="Footer Char"/>
    <w:basedOn w:val="DefaultParagraphFont"/>
    <w:link w:val="Footer"/>
    <w:uiPriority w:val="99"/>
    <w:rsid w:val="005B015E"/>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A372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372F"/>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therapy-pros.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FWA@mail.nysed.gov" TargetMode="External"/><Relationship Id="rId5" Type="http://schemas.openxmlformats.org/officeDocument/2006/relationships/footnotes" Target="footnotes.xml"/><Relationship Id="rId10" Type="http://schemas.openxmlformats.org/officeDocument/2006/relationships/hyperlink" Target="https://eservices.nysed.gov/oasfraud/" TargetMode="External"/><Relationship Id="rId4" Type="http://schemas.openxmlformats.org/officeDocument/2006/relationships/webSettings" Target="webSettings.xml"/><Relationship Id="rId9" Type="http://schemas.openxmlformats.org/officeDocument/2006/relationships/hyperlink" Target="http://www.oms.nysed.gov/rsu/Announcements/SEITrelsvsAudit3.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40</Pages>
  <Words>10565</Words>
  <Characters>60225</Characters>
  <Application>Microsoft Office Word</Application>
  <DocSecurity>0</DocSecurity>
  <Lines>501</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dc:creator>
  <cp:keywords/>
  <dc:description/>
  <cp:lastModifiedBy>joan</cp:lastModifiedBy>
  <cp:revision>2</cp:revision>
  <cp:lastPrinted>2016-08-30T19:33:00Z</cp:lastPrinted>
  <dcterms:created xsi:type="dcterms:W3CDTF">2016-09-02T14:25:00Z</dcterms:created>
  <dcterms:modified xsi:type="dcterms:W3CDTF">2016-09-02T14:25:00Z</dcterms:modified>
</cp:coreProperties>
</file>